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9293E" w14:textId="579F5183" w:rsidR="008328B7" w:rsidRPr="008328B7" w:rsidRDefault="008328B7" w:rsidP="00954AE6">
      <w:pPr>
        <w:ind w:firstLine="0"/>
        <w:rPr>
          <w:rFonts w:ascii="Arial Narrow" w:hAnsi="Arial Narrow"/>
          <w:b/>
        </w:rPr>
      </w:pPr>
      <w:r w:rsidRPr="008328B7">
        <w:rPr>
          <w:rFonts w:ascii="Arial Narrow" w:hAnsi="Arial Narrow"/>
        </w:rPr>
        <w:t xml:space="preserve">Naziv obveznika: </w:t>
      </w:r>
      <w:r w:rsidRPr="008328B7">
        <w:rPr>
          <w:rFonts w:ascii="Arial Narrow" w:hAnsi="Arial Narrow"/>
          <w:b/>
        </w:rPr>
        <w:t>Tehničko veleučilište u Zagrebu</w:t>
      </w:r>
    </w:p>
    <w:p w14:paraId="79BD6B39" w14:textId="714EF1A5" w:rsidR="009B2EA4" w:rsidRDefault="00954AE6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Broj RKP-a: 224</w:t>
      </w:r>
      <w:r w:rsidR="00ED4E0D">
        <w:rPr>
          <w:rFonts w:ascii="Arial Narrow" w:hAnsi="Arial Narrow"/>
        </w:rPr>
        <w:t>2</w:t>
      </w:r>
      <w:r>
        <w:rPr>
          <w:rFonts w:ascii="Arial Narrow" w:hAnsi="Arial Narrow"/>
        </w:rPr>
        <w:t>7</w:t>
      </w:r>
    </w:p>
    <w:p w14:paraId="0D6D7DA6" w14:textId="3F1BF717" w:rsidR="00954AE6" w:rsidRDefault="00954AE6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Matični broj: 01398270</w:t>
      </w:r>
    </w:p>
    <w:p w14:paraId="2EE31223" w14:textId="647AEB18" w:rsidR="00954AE6" w:rsidRDefault="00954AE6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OIB: 08814003451</w:t>
      </w:r>
    </w:p>
    <w:p w14:paraId="2938F6A1" w14:textId="1758FF9F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Pošta i mjesto: 10 000 Zagreb</w:t>
      </w:r>
    </w:p>
    <w:p w14:paraId="4C533999" w14:textId="6CCA9096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Ulica i kućni broj: Vrbik 8</w:t>
      </w:r>
    </w:p>
    <w:p w14:paraId="3219C53A" w14:textId="73632EEC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Razina: 11</w:t>
      </w:r>
    </w:p>
    <w:p w14:paraId="3F0BFA29" w14:textId="26BEE810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djelatnosti: 8542 Visoko obrazovanje</w:t>
      </w:r>
    </w:p>
    <w:p w14:paraId="04D97BDB" w14:textId="3FF15322" w:rsidR="000B23AF" w:rsidRDefault="000B23AF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Razdjel: 080</w:t>
      </w:r>
    </w:p>
    <w:p w14:paraId="280F045D" w14:textId="78B65485" w:rsidR="000B23AF" w:rsidRDefault="000B23AF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grada /općine: 133</w:t>
      </w:r>
    </w:p>
    <w:p w14:paraId="05D57C6A" w14:textId="6039E6FA" w:rsidR="000B23AF" w:rsidRDefault="000B23AF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IBAN: HR8023600001101350801</w:t>
      </w:r>
    </w:p>
    <w:p w14:paraId="285EF211" w14:textId="5D794992" w:rsidR="000B23AF" w:rsidRDefault="000B23AF" w:rsidP="00954AE6">
      <w:pPr>
        <w:ind w:firstLine="0"/>
        <w:rPr>
          <w:rFonts w:ascii="Arial Narrow" w:hAnsi="Arial Narrow"/>
        </w:rPr>
      </w:pPr>
    </w:p>
    <w:p w14:paraId="77B7FA3D" w14:textId="6807E43A" w:rsidR="000B23AF" w:rsidRDefault="000B23AF" w:rsidP="00954AE6">
      <w:pPr>
        <w:ind w:firstLine="0"/>
        <w:rPr>
          <w:rFonts w:ascii="Arial Narrow" w:hAnsi="Arial Narrow"/>
        </w:rPr>
      </w:pPr>
    </w:p>
    <w:p w14:paraId="11CB7ED5" w14:textId="06B52AEA" w:rsidR="000B23AF" w:rsidRDefault="000B23AF" w:rsidP="000B23AF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BILJEŠKE</w:t>
      </w:r>
    </w:p>
    <w:p w14:paraId="0752BBFF" w14:textId="08C3B11F" w:rsidR="000B23AF" w:rsidRDefault="000B23AF" w:rsidP="000B23AF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UZ FINANCIJSKE IZVJEŠTAJE</w:t>
      </w:r>
    </w:p>
    <w:p w14:paraId="2D4FEDCB" w14:textId="487C98AF" w:rsidR="000B23AF" w:rsidRDefault="000B23AF" w:rsidP="003736AA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ZA RAZDOBLJE OD 1. SIJEČNJA DO 31. PROSINCA 202</w:t>
      </w:r>
      <w:r w:rsidR="00114BE7">
        <w:rPr>
          <w:rFonts w:ascii="Arial Narrow" w:hAnsi="Arial Narrow"/>
        </w:rPr>
        <w:t>2</w:t>
      </w:r>
      <w:r>
        <w:rPr>
          <w:rFonts w:ascii="Arial Narrow" w:hAnsi="Arial Narrow"/>
        </w:rPr>
        <w:t>. GODINE</w:t>
      </w:r>
    </w:p>
    <w:p w14:paraId="549B32D9" w14:textId="60FA860D" w:rsidR="003736AA" w:rsidRDefault="003736AA" w:rsidP="003736AA">
      <w:pPr>
        <w:ind w:firstLine="0"/>
        <w:rPr>
          <w:rFonts w:ascii="Arial Narrow" w:hAnsi="Arial Narrow"/>
        </w:rPr>
      </w:pPr>
    </w:p>
    <w:p w14:paraId="5A604152" w14:textId="31426A04" w:rsidR="00684ABD" w:rsidRDefault="00684ABD" w:rsidP="003736AA">
      <w:pPr>
        <w:ind w:firstLine="0"/>
        <w:rPr>
          <w:rFonts w:ascii="Arial Narrow" w:hAnsi="Arial Narrow"/>
          <w:b/>
        </w:rPr>
      </w:pPr>
    </w:p>
    <w:p w14:paraId="5BE9E196" w14:textId="77777777" w:rsidR="00D35FC0" w:rsidRDefault="00D35FC0" w:rsidP="003736AA">
      <w:pPr>
        <w:ind w:firstLine="0"/>
        <w:rPr>
          <w:rFonts w:ascii="Arial Narrow" w:hAnsi="Arial Narrow"/>
          <w:b/>
        </w:rPr>
      </w:pPr>
    </w:p>
    <w:p w14:paraId="34E8BC90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05F57BB1" w14:textId="39B6CD24" w:rsidR="003736AA" w:rsidRDefault="00E35726" w:rsidP="003736AA">
      <w:pPr>
        <w:ind w:firstLine="0"/>
        <w:rPr>
          <w:rFonts w:ascii="Arial Narrow" w:hAnsi="Arial Narrow"/>
          <w:b/>
        </w:rPr>
      </w:pPr>
      <w:r w:rsidRPr="00F847A7">
        <w:rPr>
          <w:rFonts w:ascii="Arial Narrow" w:hAnsi="Arial Narrow"/>
          <w:b/>
        </w:rPr>
        <w:t>Bilješke uz obrazac B</w:t>
      </w:r>
      <w:r w:rsidR="007E397A" w:rsidRPr="00F847A7">
        <w:rPr>
          <w:rFonts w:ascii="Arial Narrow" w:hAnsi="Arial Narrow"/>
          <w:b/>
        </w:rPr>
        <w:t>IL</w:t>
      </w:r>
    </w:p>
    <w:p w14:paraId="03AF3396" w14:textId="368011EE" w:rsidR="004373B0" w:rsidRDefault="004373B0" w:rsidP="003736AA">
      <w:pPr>
        <w:ind w:firstLine="0"/>
        <w:rPr>
          <w:rFonts w:ascii="Arial Narrow" w:hAnsi="Arial Narrow"/>
          <w:b/>
        </w:rPr>
      </w:pPr>
    </w:p>
    <w:p w14:paraId="6A3CBA84" w14:textId="77777777" w:rsidR="00D35FC0" w:rsidRDefault="00D35FC0" w:rsidP="003736AA">
      <w:pPr>
        <w:ind w:firstLine="0"/>
        <w:rPr>
          <w:rFonts w:ascii="Arial Narrow" w:hAnsi="Arial Narrow"/>
          <w:b/>
        </w:rPr>
      </w:pPr>
    </w:p>
    <w:p w14:paraId="7AF43338" w14:textId="147BFDDB" w:rsidR="004373B0" w:rsidRDefault="004373B0" w:rsidP="003736AA">
      <w:pPr>
        <w:ind w:firstLine="0"/>
        <w:rPr>
          <w:rFonts w:ascii="Arial Narrow" w:hAnsi="Arial Narrow"/>
          <w:i/>
        </w:rPr>
      </w:pPr>
      <w:r w:rsidRPr="004373B0">
        <w:rPr>
          <w:rFonts w:ascii="Arial Narrow" w:hAnsi="Arial Narrow"/>
          <w:i/>
        </w:rPr>
        <w:t>Popis ugovornih odnosa koji uz ispunjenje određenih uvjeta mogu postati imovina</w:t>
      </w:r>
      <w:r>
        <w:rPr>
          <w:rFonts w:ascii="Arial Narrow" w:hAnsi="Arial Narrow"/>
          <w:i/>
        </w:rPr>
        <w:t>:</w:t>
      </w:r>
    </w:p>
    <w:p w14:paraId="4DD035F2" w14:textId="56DF88DA" w:rsidR="00E35726" w:rsidRDefault="00E35726" w:rsidP="003736AA">
      <w:pPr>
        <w:ind w:firstLine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1069"/>
        <w:gridCol w:w="1069"/>
        <w:gridCol w:w="1059"/>
        <w:gridCol w:w="1028"/>
        <w:gridCol w:w="1056"/>
        <w:gridCol w:w="1057"/>
        <w:gridCol w:w="1170"/>
      </w:tblGrid>
      <w:tr w:rsidR="00AB026A" w14:paraId="0D9772B2" w14:textId="77777777" w:rsidTr="00D35FC0">
        <w:tc>
          <w:tcPr>
            <w:tcW w:w="981" w:type="dxa"/>
          </w:tcPr>
          <w:p w14:paraId="35179B42" w14:textId="77777777" w:rsidR="00AB026A" w:rsidRPr="00AB026A" w:rsidRDefault="00AB026A" w:rsidP="00AB026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Red.</w:t>
            </w:r>
          </w:p>
          <w:p w14:paraId="07CD5141" w14:textId="65AC082B" w:rsidR="00AB026A" w:rsidRDefault="00AB026A" w:rsidP="00AB026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br.</w:t>
            </w:r>
          </w:p>
        </w:tc>
        <w:tc>
          <w:tcPr>
            <w:tcW w:w="1069" w:type="dxa"/>
          </w:tcPr>
          <w:p w14:paraId="6AB2F13B" w14:textId="556E58C7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Datum primanja jamstva</w:t>
            </w:r>
          </w:p>
        </w:tc>
        <w:tc>
          <w:tcPr>
            <w:tcW w:w="1069" w:type="dxa"/>
          </w:tcPr>
          <w:p w14:paraId="6DDD58FB" w14:textId="1E2087FA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Instrument osiguranja</w:t>
            </w:r>
          </w:p>
        </w:tc>
        <w:tc>
          <w:tcPr>
            <w:tcW w:w="1059" w:type="dxa"/>
          </w:tcPr>
          <w:p w14:paraId="5FAB96F5" w14:textId="3F9F93B3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Iznos primljenog jamstva</w:t>
            </w:r>
          </w:p>
        </w:tc>
        <w:tc>
          <w:tcPr>
            <w:tcW w:w="1028" w:type="dxa"/>
          </w:tcPr>
          <w:p w14:paraId="54CB25EB" w14:textId="44894997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Davatelj jamstva</w:t>
            </w:r>
          </w:p>
        </w:tc>
        <w:tc>
          <w:tcPr>
            <w:tcW w:w="1056" w:type="dxa"/>
          </w:tcPr>
          <w:p w14:paraId="107A9E50" w14:textId="47C6D716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Namjena</w:t>
            </w:r>
          </w:p>
        </w:tc>
        <w:tc>
          <w:tcPr>
            <w:tcW w:w="1057" w:type="dxa"/>
          </w:tcPr>
          <w:p w14:paraId="4B1812CB" w14:textId="27BC5C63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Dokument</w:t>
            </w:r>
          </w:p>
        </w:tc>
        <w:tc>
          <w:tcPr>
            <w:tcW w:w="1170" w:type="dxa"/>
          </w:tcPr>
          <w:p w14:paraId="7595C445" w14:textId="15A9DDA9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Rok važenja</w:t>
            </w:r>
          </w:p>
        </w:tc>
      </w:tr>
      <w:tr w:rsidR="00AB026A" w14:paraId="3F44373B" w14:textId="77777777" w:rsidTr="00D35FC0">
        <w:tc>
          <w:tcPr>
            <w:tcW w:w="981" w:type="dxa"/>
          </w:tcPr>
          <w:p w14:paraId="0617D23C" w14:textId="6E3863D7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069" w:type="dxa"/>
          </w:tcPr>
          <w:p w14:paraId="5AE90AC8" w14:textId="567ADBFE" w:rsidR="00AB026A" w:rsidRDefault="00AC2843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7673DA" w:rsidRPr="007673DA">
              <w:rPr>
                <w:rFonts w:ascii="Arial Narrow" w:hAnsi="Arial Narrow"/>
              </w:rPr>
              <w:t>.1</w:t>
            </w:r>
            <w:r>
              <w:rPr>
                <w:rFonts w:ascii="Arial Narrow" w:hAnsi="Arial Narrow"/>
              </w:rPr>
              <w:t>0</w:t>
            </w:r>
            <w:r w:rsidR="007673DA" w:rsidRPr="007673DA">
              <w:rPr>
                <w:rFonts w:ascii="Arial Narrow" w:hAnsi="Arial Narrow"/>
              </w:rPr>
              <w:t>.202</w:t>
            </w:r>
            <w:r>
              <w:rPr>
                <w:rFonts w:ascii="Arial Narrow" w:hAnsi="Arial Narrow"/>
              </w:rPr>
              <w:t>2</w:t>
            </w:r>
            <w:r w:rsidR="007673DA" w:rsidRPr="007673DA">
              <w:rPr>
                <w:rFonts w:ascii="Arial Narrow" w:hAnsi="Arial Narrow"/>
              </w:rPr>
              <w:t>.</w:t>
            </w:r>
          </w:p>
        </w:tc>
        <w:tc>
          <w:tcPr>
            <w:tcW w:w="1069" w:type="dxa"/>
          </w:tcPr>
          <w:p w14:paraId="394F8355" w14:textId="66A7F5D5" w:rsidR="00AB026A" w:rsidRDefault="007673DA" w:rsidP="003736AA">
            <w:pPr>
              <w:ind w:firstLine="0"/>
              <w:rPr>
                <w:rFonts w:ascii="Arial Narrow" w:hAnsi="Arial Narrow"/>
              </w:rPr>
            </w:pPr>
            <w:r w:rsidRPr="007673DA">
              <w:rPr>
                <w:rFonts w:ascii="Arial Narrow" w:hAnsi="Arial Narrow"/>
              </w:rPr>
              <w:t>zadužnica</w:t>
            </w:r>
          </w:p>
        </w:tc>
        <w:tc>
          <w:tcPr>
            <w:tcW w:w="1059" w:type="dxa"/>
          </w:tcPr>
          <w:p w14:paraId="3A6E2434" w14:textId="4A98A86F" w:rsidR="00AB026A" w:rsidRDefault="007673D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AC2843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.40</w:t>
            </w:r>
            <w:r w:rsidR="00AC2843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,00</w:t>
            </w:r>
          </w:p>
        </w:tc>
        <w:tc>
          <w:tcPr>
            <w:tcW w:w="1028" w:type="dxa"/>
          </w:tcPr>
          <w:p w14:paraId="2E6FADF1" w14:textId="408C4039" w:rsidR="00AB026A" w:rsidRDefault="00AC2843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CV Sistemi d.o.o.</w:t>
            </w:r>
          </w:p>
        </w:tc>
        <w:tc>
          <w:tcPr>
            <w:tcW w:w="1056" w:type="dxa"/>
          </w:tcPr>
          <w:p w14:paraId="0D70C23B" w14:textId="23B93F5C" w:rsidR="00AB026A" w:rsidRDefault="00342103" w:rsidP="003736AA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39D81671" w14:textId="736E0B30" w:rsidR="00AB026A" w:rsidRDefault="00342103" w:rsidP="003736AA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 xml:space="preserve">Ugovor </w:t>
            </w:r>
            <w:r w:rsidR="00B11EF5">
              <w:rPr>
                <w:rFonts w:ascii="Arial Narrow" w:hAnsi="Arial Narrow"/>
              </w:rPr>
              <w:t>02</w:t>
            </w:r>
            <w:r w:rsidRPr="00342103">
              <w:rPr>
                <w:rFonts w:ascii="Arial Narrow" w:hAnsi="Arial Narrow"/>
              </w:rPr>
              <w:t>/</w:t>
            </w:r>
            <w:r w:rsidR="00B11EF5">
              <w:rPr>
                <w:rFonts w:ascii="Arial Narrow" w:hAnsi="Arial Narrow"/>
              </w:rPr>
              <w:t>05</w:t>
            </w:r>
            <w:r w:rsidRPr="00342103">
              <w:rPr>
                <w:rFonts w:ascii="Arial Narrow" w:hAnsi="Arial Narrow"/>
              </w:rPr>
              <w:t>-2</w:t>
            </w:r>
            <w:r w:rsidR="00B11EF5">
              <w:rPr>
                <w:rFonts w:ascii="Arial Narrow" w:hAnsi="Arial Narrow"/>
              </w:rPr>
              <w:t>2</w:t>
            </w:r>
            <w:r w:rsidRPr="00342103">
              <w:rPr>
                <w:rFonts w:ascii="Arial Narrow" w:hAnsi="Arial Narrow"/>
              </w:rPr>
              <w:t>/3</w:t>
            </w:r>
            <w:r w:rsidR="00B11EF5">
              <w:rPr>
                <w:rFonts w:ascii="Arial Narrow" w:hAnsi="Arial Narrow"/>
              </w:rPr>
              <w:t>5</w:t>
            </w:r>
          </w:p>
        </w:tc>
        <w:tc>
          <w:tcPr>
            <w:tcW w:w="1170" w:type="dxa"/>
          </w:tcPr>
          <w:p w14:paraId="31E1D20E" w14:textId="664C0C99" w:rsidR="00AB026A" w:rsidRDefault="00AC2843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  <w:r w:rsidR="00A41936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09</w:t>
            </w:r>
            <w:r w:rsidR="00A41936">
              <w:rPr>
                <w:rFonts w:ascii="Arial Narrow" w:hAnsi="Arial Narrow"/>
              </w:rPr>
              <w:t>.202</w:t>
            </w:r>
            <w:r>
              <w:rPr>
                <w:rFonts w:ascii="Arial Narrow" w:hAnsi="Arial Narrow"/>
              </w:rPr>
              <w:t>3</w:t>
            </w:r>
            <w:r w:rsidR="00A41936">
              <w:rPr>
                <w:rFonts w:ascii="Arial Narrow" w:hAnsi="Arial Narrow"/>
              </w:rPr>
              <w:t>.</w:t>
            </w:r>
          </w:p>
        </w:tc>
      </w:tr>
      <w:tr w:rsidR="00AB026A" w14:paraId="064B1845" w14:textId="77777777" w:rsidTr="00D35FC0">
        <w:tc>
          <w:tcPr>
            <w:tcW w:w="981" w:type="dxa"/>
          </w:tcPr>
          <w:p w14:paraId="3707AB99" w14:textId="36BD37B2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069" w:type="dxa"/>
          </w:tcPr>
          <w:p w14:paraId="3C4EEC44" w14:textId="5670A6E4" w:rsidR="00AB026A" w:rsidRDefault="00AC2843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7673DA" w:rsidRPr="007673DA">
              <w:rPr>
                <w:rFonts w:ascii="Arial Narrow" w:hAnsi="Arial Narrow"/>
              </w:rPr>
              <w:t>.1</w:t>
            </w:r>
            <w:r>
              <w:rPr>
                <w:rFonts w:ascii="Arial Narrow" w:hAnsi="Arial Narrow"/>
              </w:rPr>
              <w:t>0</w:t>
            </w:r>
            <w:r w:rsidR="007673DA" w:rsidRPr="007673DA">
              <w:rPr>
                <w:rFonts w:ascii="Arial Narrow" w:hAnsi="Arial Narrow"/>
              </w:rPr>
              <w:t>.202</w:t>
            </w:r>
            <w:r>
              <w:rPr>
                <w:rFonts w:ascii="Arial Narrow" w:hAnsi="Arial Narrow"/>
              </w:rPr>
              <w:t>2</w:t>
            </w:r>
            <w:r w:rsidR="007673DA" w:rsidRPr="007673DA">
              <w:rPr>
                <w:rFonts w:ascii="Arial Narrow" w:hAnsi="Arial Narrow"/>
              </w:rPr>
              <w:t>.</w:t>
            </w:r>
          </w:p>
        </w:tc>
        <w:tc>
          <w:tcPr>
            <w:tcW w:w="1069" w:type="dxa"/>
          </w:tcPr>
          <w:p w14:paraId="3ACAC4D2" w14:textId="34C34F69" w:rsidR="00AB026A" w:rsidRDefault="007673D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zadužnica</w:t>
            </w:r>
          </w:p>
        </w:tc>
        <w:tc>
          <w:tcPr>
            <w:tcW w:w="1059" w:type="dxa"/>
          </w:tcPr>
          <w:p w14:paraId="0FED7725" w14:textId="05F202FF" w:rsidR="00AB026A" w:rsidRDefault="00AC2843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7673DA">
              <w:rPr>
                <w:rFonts w:ascii="Arial Narrow" w:hAnsi="Arial Narrow"/>
              </w:rPr>
              <w:t>1.4</w:t>
            </w:r>
            <w:r>
              <w:rPr>
                <w:rFonts w:ascii="Arial Narrow" w:hAnsi="Arial Narrow"/>
              </w:rPr>
              <w:t>00</w:t>
            </w:r>
            <w:r w:rsidR="007673DA">
              <w:rPr>
                <w:rFonts w:ascii="Arial Narrow" w:hAnsi="Arial Narrow"/>
              </w:rPr>
              <w:t>,00</w:t>
            </w:r>
          </w:p>
        </w:tc>
        <w:tc>
          <w:tcPr>
            <w:tcW w:w="1028" w:type="dxa"/>
          </w:tcPr>
          <w:p w14:paraId="24008B87" w14:textId="209DECC7" w:rsidR="00AB026A" w:rsidRDefault="00AC2843" w:rsidP="003736AA">
            <w:pPr>
              <w:ind w:firstLine="0"/>
              <w:rPr>
                <w:rFonts w:ascii="Arial Narrow" w:hAnsi="Arial Narrow"/>
              </w:rPr>
            </w:pPr>
            <w:r w:rsidRPr="00AC2843">
              <w:rPr>
                <w:rFonts w:ascii="Arial Narrow" w:hAnsi="Arial Narrow"/>
              </w:rPr>
              <w:t>CV Sistemi d.o.o.</w:t>
            </w:r>
          </w:p>
        </w:tc>
        <w:tc>
          <w:tcPr>
            <w:tcW w:w="1056" w:type="dxa"/>
          </w:tcPr>
          <w:p w14:paraId="43F57FA7" w14:textId="50709D50" w:rsidR="00AB026A" w:rsidRDefault="00342103" w:rsidP="003736AA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57" w:type="dxa"/>
          </w:tcPr>
          <w:p w14:paraId="3C2EF9B1" w14:textId="1F514F04" w:rsidR="00AB026A" w:rsidRDefault="00342103" w:rsidP="003736AA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 xml:space="preserve">Ugovor </w:t>
            </w:r>
            <w:r w:rsidR="00B11EF5">
              <w:rPr>
                <w:rFonts w:ascii="Arial Narrow" w:hAnsi="Arial Narrow"/>
              </w:rPr>
              <w:t>02</w:t>
            </w:r>
            <w:r w:rsidRPr="00342103">
              <w:rPr>
                <w:rFonts w:ascii="Arial Narrow" w:hAnsi="Arial Narrow"/>
              </w:rPr>
              <w:t>/</w:t>
            </w:r>
            <w:r w:rsidR="00B11EF5">
              <w:rPr>
                <w:rFonts w:ascii="Arial Narrow" w:hAnsi="Arial Narrow"/>
              </w:rPr>
              <w:t>05</w:t>
            </w:r>
            <w:r w:rsidRPr="00342103">
              <w:rPr>
                <w:rFonts w:ascii="Arial Narrow" w:hAnsi="Arial Narrow"/>
              </w:rPr>
              <w:t>-2</w:t>
            </w:r>
            <w:r w:rsidR="00B11EF5">
              <w:rPr>
                <w:rFonts w:ascii="Arial Narrow" w:hAnsi="Arial Narrow"/>
              </w:rPr>
              <w:t>2</w:t>
            </w:r>
            <w:r w:rsidRPr="00342103">
              <w:rPr>
                <w:rFonts w:ascii="Arial Narrow" w:hAnsi="Arial Narrow"/>
              </w:rPr>
              <w:t>/3</w:t>
            </w:r>
            <w:r w:rsidR="00B11EF5">
              <w:rPr>
                <w:rFonts w:ascii="Arial Narrow" w:hAnsi="Arial Narrow"/>
              </w:rPr>
              <w:t>4</w:t>
            </w:r>
          </w:p>
        </w:tc>
        <w:tc>
          <w:tcPr>
            <w:tcW w:w="1170" w:type="dxa"/>
          </w:tcPr>
          <w:p w14:paraId="712DD4D6" w14:textId="2D1FDD29" w:rsidR="00AB026A" w:rsidRDefault="00AC2843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  <w:r w:rsidR="00A41936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03</w:t>
            </w:r>
            <w:r w:rsidR="00A41936">
              <w:rPr>
                <w:rFonts w:ascii="Arial Narrow" w:hAnsi="Arial Narrow"/>
              </w:rPr>
              <w:t>.202</w:t>
            </w:r>
            <w:r>
              <w:rPr>
                <w:rFonts w:ascii="Arial Narrow" w:hAnsi="Arial Narrow"/>
              </w:rPr>
              <w:t>3</w:t>
            </w:r>
            <w:r w:rsidR="00A41936">
              <w:rPr>
                <w:rFonts w:ascii="Arial Narrow" w:hAnsi="Arial Narrow"/>
              </w:rPr>
              <w:t>.</w:t>
            </w:r>
          </w:p>
        </w:tc>
      </w:tr>
    </w:tbl>
    <w:p w14:paraId="1DC6C764" w14:textId="17800916" w:rsidR="007E397A" w:rsidRDefault="007E397A" w:rsidP="003736AA">
      <w:pPr>
        <w:ind w:firstLine="0"/>
        <w:rPr>
          <w:rFonts w:ascii="Arial Narrow" w:hAnsi="Arial Narrow"/>
          <w:b/>
        </w:rPr>
      </w:pPr>
    </w:p>
    <w:p w14:paraId="25E93E2D" w14:textId="11DE3184" w:rsidR="00A04E05" w:rsidRDefault="00A04E05" w:rsidP="003736AA">
      <w:pPr>
        <w:ind w:firstLine="0"/>
        <w:rPr>
          <w:rFonts w:ascii="Arial Narrow" w:hAnsi="Arial Narrow"/>
          <w:b/>
        </w:rPr>
      </w:pPr>
    </w:p>
    <w:p w14:paraId="141E5DC9" w14:textId="6C00B0C6" w:rsidR="00D35FC0" w:rsidRDefault="00D35FC0" w:rsidP="003736AA">
      <w:pPr>
        <w:ind w:firstLine="0"/>
        <w:rPr>
          <w:rFonts w:ascii="Arial Narrow" w:hAnsi="Arial Narrow"/>
          <w:b/>
        </w:rPr>
      </w:pPr>
    </w:p>
    <w:p w14:paraId="718A8414" w14:textId="26730823" w:rsidR="00D35FC0" w:rsidRDefault="00D35FC0" w:rsidP="003736AA">
      <w:pPr>
        <w:ind w:firstLine="0"/>
        <w:rPr>
          <w:rFonts w:ascii="Arial Narrow" w:hAnsi="Arial Narrow"/>
          <w:b/>
        </w:rPr>
      </w:pPr>
    </w:p>
    <w:p w14:paraId="260BE44F" w14:textId="77777777" w:rsidR="00D35FC0" w:rsidRDefault="00D35FC0" w:rsidP="003736AA">
      <w:pPr>
        <w:ind w:firstLine="0"/>
        <w:rPr>
          <w:rFonts w:ascii="Arial Narrow" w:hAnsi="Arial Narrow"/>
          <w:b/>
        </w:rPr>
      </w:pPr>
    </w:p>
    <w:p w14:paraId="0A80610A" w14:textId="77777777" w:rsidR="00233ED9" w:rsidRDefault="00233ED9" w:rsidP="003736AA">
      <w:pPr>
        <w:ind w:firstLine="0"/>
        <w:rPr>
          <w:rFonts w:ascii="Arial Narrow" w:hAnsi="Arial Narrow"/>
          <w:i/>
        </w:rPr>
      </w:pPr>
    </w:p>
    <w:p w14:paraId="31E4EEC8" w14:textId="59115F43" w:rsidR="001D2F10" w:rsidRDefault="001D2F10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  <w:i/>
        </w:rPr>
        <w:t>Popis sudskih sporova u tijeku</w:t>
      </w:r>
      <w:r w:rsidR="00954981">
        <w:rPr>
          <w:rFonts w:ascii="Arial Narrow" w:hAnsi="Arial Narrow"/>
          <w:i/>
        </w:rPr>
        <w:t>-</w:t>
      </w:r>
      <w:r>
        <w:rPr>
          <w:rFonts w:ascii="Arial Narrow" w:hAnsi="Arial Narrow"/>
          <w:i/>
        </w:rPr>
        <w:t>TVZ tuženik:</w:t>
      </w:r>
    </w:p>
    <w:p w14:paraId="4177DBC3" w14:textId="2E36A67A" w:rsidR="001D2F10" w:rsidRDefault="001D2F10" w:rsidP="003736AA">
      <w:pPr>
        <w:ind w:firstLine="0"/>
        <w:rPr>
          <w:rFonts w:ascii="Arial Narrow" w:hAnsi="Arial Narrow"/>
        </w:rPr>
      </w:pPr>
    </w:p>
    <w:p w14:paraId="019D599C" w14:textId="0C836D7F" w:rsidR="001D2F10" w:rsidRDefault="001D2F10" w:rsidP="003736AA">
      <w:pPr>
        <w:ind w:firstLine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1212"/>
        <w:gridCol w:w="1213"/>
        <w:gridCol w:w="1213"/>
        <w:gridCol w:w="1213"/>
        <w:gridCol w:w="1213"/>
        <w:gridCol w:w="1213"/>
      </w:tblGrid>
      <w:tr w:rsidR="001D2F10" w14:paraId="287AEA36" w14:textId="77777777" w:rsidTr="001D2F10">
        <w:tc>
          <w:tcPr>
            <w:tcW w:w="1212" w:type="dxa"/>
          </w:tcPr>
          <w:p w14:paraId="5E992DCD" w14:textId="668B4A45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Red.br.</w:t>
            </w:r>
          </w:p>
        </w:tc>
        <w:tc>
          <w:tcPr>
            <w:tcW w:w="1212" w:type="dxa"/>
          </w:tcPr>
          <w:p w14:paraId="357EFE45" w14:textId="1AEEEEC8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Tužitelj</w:t>
            </w:r>
          </w:p>
        </w:tc>
        <w:tc>
          <w:tcPr>
            <w:tcW w:w="1213" w:type="dxa"/>
          </w:tcPr>
          <w:p w14:paraId="63ED6D03" w14:textId="19245987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Opis prirode spora</w:t>
            </w:r>
          </w:p>
        </w:tc>
        <w:tc>
          <w:tcPr>
            <w:tcW w:w="1213" w:type="dxa"/>
          </w:tcPr>
          <w:p w14:paraId="267C0507" w14:textId="58E71A6B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Iznos glavnice</w:t>
            </w:r>
          </w:p>
        </w:tc>
        <w:tc>
          <w:tcPr>
            <w:tcW w:w="1213" w:type="dxa"/>
          </w:tcPr>
          <w:p w14:paraId="7ED99776" w14:textId="5938EBFC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Procjena fin. učinka</w:t>
            </w:r>
          </w:p>
        </w:tc>
        <w:tc>
          <w:tcPr>
            <w:tcW w:w="1213" w:type="dxa"/>
          </w:tcPr>
          <w:p w14:paraId="7C94735D" w14:textId="0BE2F18D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 xml:space="preserve">Procijenjeno vrijeme </w:t>
            </w:r>
            <w:proofErr w:type="spellStart"/>
            <w:r w:rsidRPr="001D2F10">
              <w:rPr>
                <w:rFonts w:ascii="Arial Narrow" w:hAnsi="Arial Narrow"/>
              </w:rPr>
              <w:t>prilj</w:t>
            </w:r>
            <w:proofErr w:type="spellEnd"/>
            <w:r w:rsidRPr="001D2F10">
              <w:rPr>
                <w:rFonts w:ascii="Arial Narrow" w:hAnsi="Arial Narrow"/>
              </w:rPr>
              <w:t xml:space="preserve">. ili </w:t>
            </w:r>
            <w:proofErr w:type="spellStart"/>
            <w:r w:rsidRPr="001D2F10">
              <w:rPr>
                <w:rFonts w:ascii="Arial Narrow" w:hAnsi="Arial Narrow"/>
              </w:rPr>
              <w:t>odlj</w:t>
            </w:r>
            <w:proofErr w:type="spellEnd"/>
            <w:r w:rsidRPr="001D2F10">
              <w:rPr>
                <w:rFonts w:ascii="Arial Narrow" w:hAnsi="Arial Narrow"/>
              </w:rPr>
              <w:t>. sredstava</w:t>
            </w:r>
          </w:p>
        </w:tc>
        <w:tc>
          <w:tcPr>
            <w:tcW w:w="1213" w:type="dxa"/>
          </w:tcPr>
          <w:p w14:paraId="661AAD65" w14:textId="7D14845C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Početak sudskog spora</w:t>
            </w:r>
          </w:p>
        </w:tc>
      </w:tr>
      <w:tr w:rsidR="001D2F10" w14:paraId="5C726316" w14:textId="77777777" w:rsidTr="001D2F10">
        <w:tc>
          <w:tcPr>
            <w:tcW w:w="1212" w:type="dxa"/>
          </w:tcPr>
          <w:p w14:paraId="0E77F063" w14:textId="4495C402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212" w:type="dxa"/>
          </w:tcPr>
          <w:p w14:paraId="2A4DC67B" w14:textId="1FE9AFC7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 w:rsidRPr="00504E8C">
              <w:rPr>
                <w:rFonts w:ascii="Arial Narrow" w:hAnsi="Arial Narrow"/>
              </w:rPr>
              <w:t>Zaposlenici (34 osobe)</w:t>
            </w:r>
          </w:p>
        </w:tc>
        <w:tc>
          <w:tcPr>
            <w:tcW w:w="1213" w:type="dxa"/>
          </w:tcPr>
          <w:p w14:paraId="04C41F39" w14:textId="21A29CA7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 w:rsidRPr="00504E8C">
              <w:rPr>
                <w:rFonts w:ascii="Arial Narrow" w:hAnsi="Arial Narrow"/>
              </w:rPr>
              <w:t>razlika plaće  zbog povećanja osnovice 6%</w:t>
            </w:r>
          </w:p>
        </w:tc>
        <w:tc>
          <w:tcPr>
            <w:tcW w:w="1213" w:type="dxa"/>
          </w:tcPr>
          <w:p w14:paraId="72EE8C92" w14:textId="02706F42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263.140,08</w:t>
            </w:r>
          </w:p>
        </w:tc>
        <w:tc>
          <w:tcPr>
            <w:tcW w:w="1213" w:type="dxa"/>
          </w:tcPr>
          <w:p w14:paraId="4493A617" w14:textId="62BCF876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550.000,00</w:t>
            </w:r>
          </w:p>
        </w:tc>
        <w:tc>
          <w:tcPr>
            <w:tcW w:w="1213" w:type="dxa"/>
          </w:tcPr>
          <w:p w14:paraId="6F578D4E" w14:textId="269ACCFC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2025.g.</w:t>
            </w:r>
          </w:p>
        </w:tc>
        <w:tc>
          <w:tcPr>
            <w:tcW w:w="1213" w:type="dxa"/>
          </w:tcPr>
          <w:p w14:paraId="0CD4D815" w14:textId="05D1FDF4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2020.g</w:t>
            </w:r>
          </w:p>
        </w:tc>
      </w:tr>
      <w:tr w:rsidR="001D2F10" w14:paraId="54D8FDE2" w14:textId="77777777" w:rsidTr="001D2F10">
        <w:tc>
          <w:tcPr>
            <w:tcW w:w="1212" w:type="dxa"/>
          </w:tcPr>
          <w:p w14:paraId="2B502B72" w14:textId="099D3C88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212" w:type="dxa"/>
          </w:tcPr>
          <w:p w14:paraId="3D9F6FD5" w14:textId="178F5237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 w:rsidRPr="00504E8C">
              <w:rPr>
                <w:rFonts w:ascii="Arial Narrow" w:hAnsi="Arial Narrow"/>
              </w:rPr>
              <w:t>Fizička osoba iz Zg-bivša zaposlenica</w:t>
            </w:r>
          </w:p>
        </w:tc>
        <w:tc>
          <w:tcPr>
            <w:tcW w:w="1213" w:type="dxa"/>
          </w:tcPr>
          <w:p w14:paraId="289219CB" w14:textId="187B1EDB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zaostale isplate</w:t>
            </w:r>
          </w:p>
        </w:tc>
        <w:tc>
          <w:tcPr>
            <w:tcW w:w="1213" w:type="dxa"/>
          </w:tcPr>
          <w:p w14:paraId="07F44B4E" w14:textId="62A42603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114.000,00</w:t>
            </w:r>
          </w:p>
        </w:tc>
        <w:tc>
          <w:tcPr>
            <w:tcW w:w="1213" w:type="dxa"/>
          </w:tcPr>
          <w:p w14:paraId="41F9988C" w14:textId="2569297F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150.000,00</w:t>
            </w:r>
          </w:p>
        </w:tc>
        <w:tc>
          <w:tcPr>
            <w:tcW w:w="1213" w:type="dxa"/>
          </w:tcPr>
          <w:p w14:paraId="1F5E08F4" w14:textId="3EABA8B6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2025.g.</w:t>
            </w:r>
          </w:p>
        </w:tc>
        <w:tc>
          <w:tcPr>
            <w:tcW w:w="1213" w:type="dxa"/>
          </w:tcPr>
          <w:p w14:paraId="758A472A" w14:textId="2034F25C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2019.g.</w:t>
            </w:r>
          </w:p>
        </w:tc>
      </w:tr>
    </w:tbl>
    <w:p w14:paraId="290C60FB" w14:textId="12E952BF" w:rsidR="001D2F10" w:rsidRDefault="001D2F10" w:rsidP="003736AA">
      <w:pPr>
        <w:ind w:firstLine="0"/>
        <w:rPr>
          <w:rFonts w:ascii="Arial Narrow" w:hAnsi="Arial Narrow"/>
        </w:rPr>
      </w:pPr>
    </w:p>
    <w:p w14:paraId="1C1818D2" w14:textId="637CE2F0" w:rsidR="000C4068" w:rsidRDefault="000C4068" w:rsidP="003736AA">
      <w:pPr>
        <w:ind w:firstLine="0"/>
        <w:rPr>
          <w:rFonts w:ascii="Arial Narrow" w:hAnsi="Arial Narrow"/>
        </w:rPr>
      </w:pPr>
    </w:p>
    <w:p w14:paraId="19EC8DE9" w14:textId="5F96BC06" w:rsidR="00C854E1" w:rsidRDefault="00C854E1" w:rsidP="003736AA">
      <w:pPr>
        <w:ind w:firstLine="0"/>
        <w:rPr>
          <w:rFonts w:ascii="Arial Narrow" w:hAnsi="Arial Narrow"/>
          <w:i/>
        </w:rPr>
      </w:pPr>
    </w:p>
    <w:p w14:paraId="34B8189C" w14:textId="1594D7C4" w:rsidR="00684ABD" w:rsidRDefault="00684ABD" w:rsidP="003736AA">
      <w:pPr>
        <w:ind w:firstLine="0"/>
        <w:rPr>
          <w:rFonts w:ascii="Arial Narrow" w:hAnsi="Arial Narrow"/>
          <w:i/>
        </w:rPr>
      </w:pPr>
    </w:p>
    <w:p w14:paraId="5BAF5419" w14:textId="0C1977C6" w:rsidR="00356367" w:rsidRDefault="000C4068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  <w:i/>
        </w:rPr>
        <w:t>Popis sudskih sporova u tijeku-TVZ tuž</w:t>
      </w:r>
      <w:r w:rsidR="002E63EA">
        <w:rPr>
          <w:rFonts w:ascii="Arial Narrow" w:hAnsi="Arial Narrow"/>
          <w:i/>
        </w:rPr>
        <w:t>itelj</w:t>
      </w:r>
    </w:p>
    <w:p w14:paraId="4814A9FE" w14:textId="5BCA3E8D" w:rsidR="00684ABD" w:rsidRDefault="00684ABD" w:rsidP="003736AA">
      <w:pPr>
        <w:ind w:firstLine="0"/>
        <w:rPr>
          <w:rFonts w:ascii="Arial Narrow" w:hAnsi="Arial Narrow"/>
        </w:rPr>
      </w:pPr>
    </w:p>
    <w:p w14:paraId="78CE99C9" w14:textId="77777777" w:rsidR="00684ABD" w:rsidRDefault="00684ABD" w:rsidP="003736AA">
      <w:pPr>
        <w:ind w:firstLine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1450"/>
        <w:gridCol w:w="1212"/>
        <w:gridCol w:w="1193"/>
        <w:gridCol w:w="1193"/>
        <w:gridCol w:w="1212"/>
        <w:gridCol w:w="1145"/>
      </w:tblGrid>
      <w:tr w:rsidR="00356367" w14:paraId="1911D638" w14:textId="77777777" w:rsidTr="00356367">
        <w:tc>
          <w:tcPr>
            <w:tcW w:w="1212" w:type="dxa"/>
          </w:tcPr>
          <w:p w14:paraId="4FE5AA78" w14:textId="6DEE1527" w:rsidR="00356367" w:rsidRDefault="0035636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Red. </w:t>
            </w:r>
            <w:r w:rsidR="00335AEF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r</w:t>
            </w:r>
            <w:r w:rsidR="00335AEF">
              <w:rPr>
                <w:rFonts w:ascii="Arial Narrow" w:hAnsi="Arial Narrow"/>
              </w:rPr>
              <w:t>.</w:t>
            </w:r>
          </w:p>
        </w:tc>
        <w:tc>
          <w:tcPr>
            <w:tcW w:w="1212" w:type="dxa"/>
          </w:tcPr>
          <w:p w14:paraId="38C991BD" w14:textId="51FDA926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Tuženik</w:t>
            </w:r>
          </w:p>
        </w:tc>
        <w:tc>
          <w:tcPr>
            <w:tcW w:w="1213" w:type="dxa"/>
          </w:tcPr>
          <w:p w14:paraId="27E8D8D4" w14:textId="15FDCD82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Opis prirode spora</w:t>
            </w:r>
          </w:p>
        </w:tc>
        <w:tc>
          <w:tcPr>
            <w:tcW w:w="1213" w:type="dxa"/>
          </w:tcPr>
          <w:p w14:paraId="2AD2F656" w14:textId="6DDDDF0A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Iznos glavnice</w:t>
            </w:r>
          </w:p>
        </w:tc>
        <w:tc>
          <w:tcPr>
            <w:tcW w:w="1213" w:type="dxa"/>
          </w:tcPr>
          <w:p w14:paraId="7A41195B" w14:textId="60EC7957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>Procjena fin. učinka</w:t>
            </w:r>
          </w:p>
        </w:tc>
        <w:tc>
          <w:tcPr>
            <w:tcW w:w="1213" w:type="dxa"/>
          </w:tcPr>
          <w:p w14:paraId="2E76A947" w14:textId="1552D28B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 xml:space="preserve">Procijenjeno vrijeme </w:t>
            </w:r>
            <w:proofErr w:type="spellStart"/>
            <w:r w:rsidRPr="002E63EA">
              <w:rPr>
                <w:rFonts w:ascii="Arial Narrow" w:hAnsi="Arial Narrow"/>
              </w:rPr>
              <w:t>prilj</w:t>
            </w:r>
            <w:proofErr w:type="spellEnd"/>
            <w:r w:rsidRPr="002E63EA">
              <w:rPr>
                <w:rFonts w:ascii="Arial Narrow" w:hAnsi="Arial Narrow"/>
              </w:rPr>
              <w:t xml:space="preserve">. ili </w:t>
            </w:r>
            <w:proofErr w:type="spellStart"/>
            <w:r w:rsidRPr="002E63EA">
              <w:rPr>
                <w:rFonts w:ascii="Arial Narrow" w:hAnsi="Arial Narrow"/>
              </w:rPr>
              <w:t>odlj</w:t>
            </w:r>
            <w:proofErr w:type="spellEnd"/>
            <w:r w:rsidRPr="002E63EA">
              <w:rPr>
                <w:rFonts w:ascii="Arial Narrow" w:hAnsi="Arial Narrow"/>
              </w:rPr>
              <w:t>. sredstava</w:t>
            </w:r>
          </w:p>
        </w:tc>
        <w:tc>
          <w:tcPr>
            <w:tcW w:w="1213" w:type="dxa"/>
          </w:tcPr>
          <w:p w14:paraId="1948CDF4" w14:textId="780B53A6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>Početak sudskog spora</w:t>
            </w:r>
          </w:p>
        </w:tc>
      </w:tr>
      <w:tr w:rsidR="00356367" w14:paraId="6CC2BA90" w14:textId="77777777" w:rsidTr="00356367">
        <w:tc>
          <w:tcPr>
            <w:tcW w:w="1212" w:type="dxa"/>
          </w:tcPr>
          <w:p w14:paraId="5C53EE3F" w14:textId="46F73927" w:rsidR="00356367" w:rsidRDefault="0035636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212" w:type="dxa"/>
          </w:tcPr>
          <w:p w14:paraId="1AE7C0CE" w14:textId="6D872379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>1.Fizička osoba iz Zg-bivša zaposlenica</w:t>
            </w:r>
          </w:p>
        </w:tc>
        <w:tc>
          <w:tcPr>
            <w:tcW w:w="1213" w:type="dxa"/>
          </w:tcPr>
          <w:p w14:paraId="47DC511D" w14:textId="3E529C67" w:rsidR="00356367" w:rsidRDefault="004A3D6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Povrat školarine</w:t>
            </w:r>
          </w:p>
        </w:tc>
        <w:tc>
          <w:tcPr>
            <w:tcW w:w="1213" w:type="dxa"/>
          </w:tcPr>
          <w:p w14:paraId="6A209ACD" w14:textId="238D3609" w:rsidR="00356367" w:rsidRDefault="004A3D6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36.000,00</w:t>
            </w:r>
          </w:p>
        </w:tc>
        <w:tc>
          <w:tcPr>
            <w:tcW w:w="1213" w:type="dxa"/>
          </w:tcPr>
          <w:p w14:paraId="7FDF9F6F" w14:textId="6809A865" w:rsidR="00356367" w:rsidRDefault="004A3D6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45.000,00</w:t>
            </w:r>
          </w:p>
        </w:tc>
        <w:tc>
          <w:tcPr>
            <w:tcW w:w="1213" w:type="dxa"/>
          </w:tcPr>
          <w:p w14:paraId="40F453EB" w14:textId="436798BA" w:rsidR="00356367" w:rsidRDefault="004A3D6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2025.g.</w:t>
            </w:r>
          </w:p>
        </w:tc>
        <w:tc>
          <w:tcPr>
            <w:tcW w:w="1213" w:type="dxa"/>
          </w:tcPr>
          <w:p w14:paraId="78443C1A" w14:textId="7E1C0E73" w:rsidR="00356367" w:rsidRDefault="004A3D62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2019.g.</w:t>
            </w:r>
          </w:p>
        </w:tc>
      </w:tr>
      <w:tr w:rsidR="00356367" w14:paraId="5B7979C3" w14:textId="77777777" w:rsidTr="00356367">
        <w:tc>
          <w:tcPr>
            <w:tcW w:w="1212" w:type="dxa"/>
          </w:tcPr>
          <w:p w14:paraId="057C0FBE" w14:textId="7C8EB65D" w:rsidR="00356367" w:rsidRDefault="0035636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212" w:type="dxa"/>
          </w:tcPr>
          <w:p w14:paraId="03748F05" w14:textId="5B5489B0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Elektrotehnička škola i Strojarsko tehnička škola</w:t>
            </w:r>
            <w:r w:rsidR="003A26A5">
              <w:rPr>
                <w:rFonts w:ascii="Arial Narrow" w:hAnsi="Arial Narrow"/>
              </w:rPr>
              <w:t xml:space="preserve"> „Frana Bošnjakovića“</w:t>
            </w:r>
          </w:p>
        </w:tc>
        <w:tc>
          <w:tcPr>
            <w:tcW w:w="1213" w:type="dxa"/>
          </w:tcPr>
          <w:p w14:paraId="299F5FA0" w14:textId="7C2E124A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Vlasništvo nad nekretninom</w:t>
            </w:r>
          </w:p>
        </w:tc>
        <w:tc>
          <w:tcPr>
            <w:tcW w:w="1213" w:type="dxa"/>
          </w:tcPr>
          <w:p w14:paraId="6224486D" w14:textId="1AAA18AA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201.000,00</w:t>
            </w:r>
          </w:p>
        </w:tc>
        <w:tc>
          <w:tcPr>
            <w:tcW w:w="1213" w:type="dxa"/>
          </w:tcPr>
          <w:p w14:paraId="24FB6C7E" w14:textId="7F7C5FA8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201.000,00</w:t>
            </w:r>
          </w:p>
        </w:tc>
        <w:tc>
          <w:tcPr>
            <w:tcW w:w="1213" w:type="dxa"/>
          </w:tcPr>
          <w:p w14:paraId="5C7DF104" w14:textId="595BF086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C00FC1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.g.</w:t>
            </w:r>
          </w:p>
        </w:tc>
        <w:tc>
          <w:tcPr>
            <w:tcW w:w="1213" w:type="dxa"/>
          </w:tcPr>
          <w:p w14:paraId="66941F16" w14:textId="23E908E1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2018.g.</w:t>
            </w:r>
          </w:p>
        </w:tc>
      </w:tr>
    </w:tbl>
    <w:p w14:paraId="5DBD9A9F" w14:textId="613CA1E9" w:rsidR="000938AA" w:rsidRPr="00356367" w:rsidRDefault="000938AA" w:rsidP="003736AA">
      <w:pPr>
        <w:ind w:firstLine="0"/>
        <w:rPr>
          <w:rFonts w:ascii="Arial Narrow" w:hAnsi="Arial Narrow"/>
        </w:rPr>
      </w:pPr>
    </w:p>
    <w:p w14:paraId="602E29ED" w14:textId="35E02D43" w:rsidR="00C03A2F" w:rsidRDefault="00FD38D8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996 - </w:t>
      </w:r>
      <w:proofErr w:type="spellStart"/>
      <w:r w:rsidR="007D6E3B">
        <w:rPr>
          <w:rFonts w:ascii="Arial Narrow" w:hAnsi="Arial Narrow"/>
        </w:rPr>
        <w:t>Izvanbilančni</w:t>
      </w:r>
      <w:proofErr w:type="spellEnd"/>
      <w:r w:rsidR="007D6E3B">
        <w:rPr>
          <w:rFonts w:ascii="Arial Narrow" w:hAnsi="Arial Narrow"/>
        </w:rPr>
        <w:t xml:space="preserve"> zapisi-osim gore navedenog</w:t>
      </w:r>
      <w:r w:rsidR="00B74D22">
        <w:rPr>
          <w:rFonts w:ascii="Arial Narrow" w:hAnsi="Arial Narrow"/>
        </w:rPr>
        <w:t>,</w:t>
      </w:r>
      <w:r w:rsidR="007D6E3B">
        <w:rPr>
          <w:rFonts w:ascii="Arial Narrow" w:hAnsi="Arial Narrow"/>
        </w:rPr>
        <w:t xml:space="preserve"> kao potencijalna obveza stoji još i prijedlog za ovrhu od Titan </w:t>
      </w:r>
      <w:proofErr w:type="spellStart"/>
      <w:r w:rsidR="007D6E3B">
        <w:rPr>
          <w:rFonts w:ascii="Arial Narrow" w:hAnsi="Arial Narrow"/>
        </w:rPr>
        <w:t>Constructa</w:t>
      </w:r>
      <w:proofErr w:type="spellEnd"/>
      <w:r w:rsidR="007D6E3B">
        <w:rPr>
          <w:rFonts w:ascii="Arial Narrow" w:hAnsi="Arial Narrow"/>
        </w:rPr>
        <w:t xml:space="preserve"> u iznosu od 201.243,42</w:t>
      </w:r>
      <w:r w:rsidR="00832632">
        <w:rPr>
          <w:rFonts w:ascii="Arial Narrow" w:hAnsi="Arial Narrow"/>
        </w:rPr>
        <w:t xml:space="preserve"> kn</w:t>
      </w:r>
      <w:r w:rsidR="007D6E3B">
        <w:rPr>
          <w:rFonts w:ascii="Arial Narrow" w:hAnsi="Arial Narrow"/>
        </w:rPr>
        <w:t xml:space="preserve"> na što je TVZ uložio žalbu</w:t>
      </w:r>
    </w:p>
    <w:p w14:paraId="3E57F56D" w14:textId="5C08D257" w:rsidR="00C854E1" w:rsidRDefault="00C854E1" w:rsidP="003736AA">
      <w:pPr>
        <w:ind w:firstLine="0"/>
        <w:rPr>
          <w:rFonts w:ascii="Arial Narrow" w:hAnsi="Arial Narrow"/>
          <w:b/>
        </w:rPr>
      </w:pPr>
    </w:p>
    <w:p w14:paraId="597A2F51" w14:textId="77777777" w:rsidR="00832632" w:rsidRDefault="00832632" w:rsidP="003736AA">
      <w:pPr>
        <w:ind w:firstLine="0"/>
        <w:rPr>
          <w:rFonts w:ascii="Arial Narrow" w:hAnsi="Arial Narrow"/>
          <w:b/>
        </w:rPr>
      </w:pPr>
    </w:p>
    <w:p w14:paraId="5C807B6A" w14:textId="4F6F2C2A" w:rsidR="00C03A2F" w:rsidRDefault="00C03A2F" w:rsidP="003736AA">
      <w:pPr>
        <w:ind w:firstLine="0"/>
        <w:rPr>
          <w:rFonts w:ascii="Arial Narrow" w:hAnsi="Arial Narrow"/>
          <w:b/>
        </w:rPr>
      </w:pPr>
      <w:r w:rsidRPr="00C03A2F">
        <w:rPr>
          <w:rFonts w:ascii="Arial Narrow" w:hAnsi="Arial Narrow"/>
          <w:b/>
        </w:rPr>
        <w:t>Bilješke uz obrazac PR-RAS</w:t>
      </w:r>
    </w:p>
    <w:p w14:paraId="76FE31BA" w14:textId="10C6B10C" w:rsidR="00C854E1" w:rsidRDefault="00C854E1" w:rsidP="003736AA">
      <w:pPr>
        <w:ind w:firstLine="0"/>
        <w:rPr>
          <w:rFonts w:ascii="Arial Narrow" w:hAnsi="Arial Narrow"/>
        </w:rPr>
      </w:pPr>
    </w:p>
    <w:p w14:paraId="5C7C4D52" w14:textId="51CE57C1" w:rsidR="0027056D" w:rsidRDefault="00802741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</w:t>
      </w:r>
      <w:r w:rsidR="00894864">
        <w:rPr>
          <w:rFonts w:ascii="Arial Narrow" w:hAnsi="Arial Narrow"/>
        </w:rPr>
        <w:t>6323 -</w:t>
      </w:r>
      <w:r w:rsidR="002C028F" w:rsidRPr="002C028F">
        <w:rPr>
          <w:rFonts w:ascii="Arial Narrow" w:hAnsi="Arial Narrow"/>
        </w:rPr>
        <w:t>Tekuće pomoći od institucija i tijela EU – u 2021.g. na ovoj poziciji iskazan je veći iznos u odnosu na 2022.g. jer je projekt o čijem se prihodu radi završio.</w:t>
      </w:r>
      <w:r w:rsidR="00894864">
        <w:rPr>
          <w:rFonts w:ascii="Arial Narrow" w:hAnsi="Arial Narrow"/>
        </w:rPr>
        <w:t xml:space="preserve"> </w:t>
      </w:r>
    </w:p>
    <w:p w14:paraId="2AC1E4EC" w14:textId="6B780DF8" w:rsidR="0027056D" w:rsidRDefault="0027056D" w:rsidP="003736AA">
      <w:pPr>
        <w:ind w:firstLine="0"/>
        <w:rPr>
          <w:rFonts w:ascii="Arial Narrow" w:hAnsi="Arial Narrow"/>
        </w:rPr>
      </w:pPr>
    </w:p>
    <w:p w14:paraId="77BCD3EF" w14:textId="75B44674" w:rsidR="0027056D" w:rsidRDefault="00802741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6381 - </w:t>
      </w:r>
      <w:r w:rsidR="0027056D">
        <w:rPr>
          <w:rFonts w:ascii="Arial Narrow" w:hAnsi="Arial Narrow"/>
        </w:rPr>
        <w:t xml:space="preserve">Tekuće pomoći temeljem prijenosa EU sredstava </w:t>
      </w:r>
      <w:r w:rsidR="009616DE">
        <w:rPr>
          <w:rFonts w:ascii="Arial Narrow" w:hAnsi="Arial Narrow"/>
        </w:rPr>
        <w:t>–</w:t>
      </w:r>
      <w:r w:rsidR="0027056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 2022.g. uplaćeno je više sredstava po ZNS-ovima nego u 2021.g.</w:t>
      </w:r>
    </w:p>
    <w:p w14:paraId="793BC46D" w14:textId="04EB8828" w:rsidR="009616DE" w:rsidRDefault="009616DE" w:rsidP="003736AA">
      <w:pPr>
        <w:ind w:firstLine="0"/>
        <w:rPr>
          <w:rFonts w:ascii="Arial Narrow" w:hAnsi="Arial Narrow"/>
        </w:rPr>
      </w:pPr>
    </w:p>
    <w:p w14:paraId="24966CA1" w14:textId="65E646C3" w:rsidR="00775702" w:rsidRDefault="00587EE6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6391 - </w:t>
      </w:r>
      <w:r w:rsidR="009616DE">
        <w:rPr>
          <w:rFonts w:ascii="Arial Narrow" w:hAnsi="Arial Narrow"/>
        </w:rPr>
        <w:t>Tekući prijenosi između proračunskih korisnika istog pr</w:t>
      </w:r>
      <w:r w:rsidR="004E1DFC">
        <w:rPr>
          <w:rFonts w:ascii="Arial Narrow" w:hAnsi="Arial Narrow"/>
        </w:rPr>
        <w:t>o</w:t>
      </w:r>
      <w:r w:rsidR="009616DE">
        <w:rPr>
          <w:rFonts w:ascii="Arial Narrow" w:hAnsi="Arial Narrow"/>
        </w:rPr>
        <w:t xml:space="preserve">računa </w:t>
      </w:r>
      <w:r w:rsidR="004E1DFC">
        <w:rPr>
          <w:rFonts w:ascii="Arial Narrow" w:hAnsi="Arial Narrow"/>
        </w:rPr>
        <w:t>–</w:t>
      </w:r>
      <w:r w:rsidR="009616DE">
        <w:rPr>
          <w:rFonts w:ascii="Arial Narrow" w:hAnsi="Arial Narrow"/>
        </w:rPr>
        <w:t xml:space="preserve"> </w:t>
      </w:r>
      <w:r w:rsidR="004E1DFC">
        <w:rPr>
          <w:rFonts w:ascii="Arial Narrow" w:hAnsi="Arial Narrow"/>
        </w:rPr>
        <w:t>do odstupanja je došlo jer je u 202</w:t>
      </w:r>
      <w:r>
        <w:rPr>
          <w:rFonts w:ascii="Arial Narrow" w:hAnsi="Arial Narrow"/>
        </w:rPr>
        <w:t>2</w:t>
      </w:r>
      <w:r w:rsidR="004E1DFC">
        <w:rPr>
          <w:rFonts w:ascii="Arial Narrow" w:hAnsi="Arial Narrow"/>
        </w:rPr>
        <w:t xml:space="preserve">.g. pristiglo </w:t>
      </w:r>
      <w:proofErr w:type="spellStart"/>
      <w:r>
        <w:rPr>
          <w:rFonts w:ascii="Arial Narrow" w:hAnsi="Arial Narrow"/>
        </w:rPr>
        <w:t>više</w:t>
      </w:r>
      <w:proofErr w:type="spellEnd"/>
      <w:r w:rsidR="004E1DFC">
        <w:rPr>
          <w:rFonts w:ascii="Arial Narrow" w:hAnsi="Arial Narrow"/>
        </w:rPr>
        <w:t xml:space="preserve"> sredstava za </w:t>
      </w:r>
      <w:proofErr w:type="spellStart"/>
      <w:r w:rsidR="004E1DFC">
        <w:rPr>
          <w:rFonts w:ascii="Arial Narrow" w:hAnsi="Arial Narrow"/>
        </w:rPr>
        <w:t>Erasmus</w:t>
      </w:r>
      <w:proofErr w:type="spellEnd"/>
      <w:r w:rsidR="004E1DFC">
        <w:rPr>
          <w:rFonts w:ascii="Arial Narrow" w:hAnsi="Arial Narrow"/>
        </w:rPr>
        <w:t xml:space="preserve"> nego u 202</w:t>
      </w:r>
      <w:r>
        <w:rPr>
          <w:rFonts w:ascii="Arial Narrow" w:hAnsi="Arial Narrow"/>
        </w:rPr>
        <w:t>1</w:t>
      </w:r>
      <w:r w:rsidR="004E1DFC">
        <w:rPr>
          <w:rFonts w:ascii="Arial Narrow" w:hAnsi="Arial Narrow"/>
        </w:rPr>
        <w:t>.g.</w:t>
      </w:r>
    </w:p>
    <w:p w14:paraId="4AAE318C" w14:textId="77777777" w:rsidR="00F30B29" w:rsidRDefault="00F30B29" w:rsidP="003736AA">
      <w:pPr>
        <w:ind w:firstLine="0"/>
        <w:rPr>
          <w:rFonts w:ascii="Arial Narrow" w:hAnsi="Arial Narrow"/>
        </w:rPr>
      </w:pPr>
    </w:p>
    <w:p w14:paraId="48946FC8" w14:textId="4B6D84EE" w:rsidR="00F30B29" w:rsidRDefault="00F30B29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3111 – Plaće za redovan rad – na ovoj stavci iskazan je veći rashod u odnosu na 2021.g. jer je došlo do povećanja koeficijenata pojedinim zaposlenicima, time i povećanjem plaće, također se povećala i osnovica za obračun plaće. </w:t>
      </w:r>
    </w:p>
    <w:p w14:paraId="4BCF3BFD" w14:textId="77777777" w:rsidR="00775702" w:rsidRDefault="00775702" w:rsidP="003736AA">
      <w:pPr>
        <w:ind w:firstLine="0"/>
        <w:rPr>
          <w:rFonts w:ascii="Arial Narrow" w:hAnsi="Arial Narrow"/>
        </w:rPr>
      </w:pPr>
    </w:p>
    <w:p w14:paraId="1BB12B1D" w14:textId="506999F0" w:rsidR="00604B3C" w:rsidRDefault="00504132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</w:t>
      </w:r>
      <w:r w:rsidR="00615B9F">
        <w:rPr>
          <w:rFonts w:ascii="Arial Narrow" w:hAnsi="Arial Narrow"/>
        </w:rPr>
        <w:t xml:space="preserve"> 312 – Ostali rashodi za zaposlene – u 2022.g. više je utrošeno na ovoj stavci radi isplate toplog obroka zaposlenicima koji se godinu ranije nije isplaćivao</w:t>
      </w:r>
      <w:r w:rsidR="00D409B4">
        <w:rPr>
          <w:rFonts w:ascii="Arial Narrow" w:hAnsi="Arial Narrow"/>
        </w:rPr>
        <w:t xml:space="preserve"> te zbog veće isplate ostalih materijalnih prava</w:t>
      </w:r>
    </w:p>
    <w:p w14:paraId="1ADA217E" w14:textId="77777777" w:rsidR="00604B3C" w:rsidRDefault="00604B3C" w:rsidP="003736AA">
      <w:pPr>
        <w:ind w:firstLine="0"/>
        <w:rPr>
          <w:rFonts w:ascii="Arial Narrow" w:hAnsi="Arial Narrow"/>
        </w:rPr>
      </w:pPr>
    </w:p>
    <w:p w14:paraId="1F134CEA" w14:textId="6D1F2344" w:rsidR="002F3B8C" w:rsidRDefault="00641676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3133</w:t>
      </w:r>
      <w:r w:rsidR="00D2670B">
        <w:rPr>
          <w:rFonts w:ascii="Arial Narrow" w:hAnsi="Arial Narrow"/>
        </w:rPr>
        <w:t xml:space="preserve"> - </w:t>
      </w:r>
      <w:r w:rsidR="00F25750">
        <w:rPr>
          <w:rFonts w:ascii="Arial Narrow" w:hAnsi="Arial Narrow"/>
        </w:rPr>
        <w:t xml:space="preserve">Doprinosi za obvezno osiguranje u slučaju nezaposlenosti </w:t>
      </w:r>
      <w:r w:rsidR="00F25750" w:rsidRPr="00F25750">
        <w:rPr>
          <w:rFonts w:ascii="Arial Narrow" w:hAnsi="Arial Narrow"/>
        </w:rPr>
        <w:t>– u 202</w:t>
      </w:r>
      <w:r>
        <w:rPr>
          <w:rFonts w:ascii="Arial Narrow" w:hAnsi="Arial Narrow"/>
        </w:rPr>
        <w:t>1</w:t>
      </w:r>
      <w:r w:rsidR="00F25750" w:rsidRPr="00F25750">
        <w:rPr>
          <w:rFonts w:ascii="Arial Narrow" w:hAnsi="Arial Narrow"/>
        </w:rPr>
        <w:t xml:space="preserve">.g. </w:t>
      </w:r>
      <w:r>
        <w:rPr>
          <w:rFonts w:ascii="Arial Narrow" w:hAnsi="Arial Narrow"/>
        </w:rPr>
        <w:t>j</w:t>
      </w:r>
      <w:r w:rsidR="00F25750" w:rsidRPr="00F25750">
        <w:rPr>
          <w:rFonts w:ascii="Arial Narrow" w:hAnsi="Arial Narrow"/>
        </w:rPr>
        <w:t>e iskazan</w:t>
      </w:r>
      <w:r>
        <w:rPr>
          <w:rFonts w:ascii="Arial Narrow" w:hAnsi="Arial Narrow"/>
        </w:rPr>
        <w:t xml:space="preserve"> znatno veći rashod na ovoj poziciji u odnosu na 2022.g. jer smo </w:t>
      </w:r>
      <w:r w:rsidR="00F25750">
        <w:rPr>
          <w:rFonts w:ascii="Arial Narrow" w:hAnsi="Arial Narrow"/>
        </w:rPr>
        <w:t>sukladno poreznom rješenju morali uplatiti u državni proračun neplaćene doprinose iz ranijih razdoblja</w:t>
      </w:r>
    </w:p>
    <w:p w14:paraId="2CBE2A75" w14:textId="77777777" w:rsidR="005A0E28" w:rsidRDefault="005A0E28" w:rsidP="003736AA">
      <w:pPr>
        <w:ind w:firstLine="0"/>
        <w:rPr>
          <w:rFonts w:ascii="Arial Narrow" w:hAnsi="Arial Narrow"/>
        </w:rPr>
      </w:pPr>
    </w:p>
    <w:p w14:paraId="434ECCB7" w14:textId="576453CB" w:rsidR="004B08E9" w:rsidRDefault="00641676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3211 -</w:t>
      </w:r>
      <w:r w:rsidR="005A0E28">
        <w:rPr>
          <w:rFonts w:ascii="Arial Narrow" w:hAnsi="Arial Narrow"/>
        </w:rPr>
        <w:t xml:space="preserve"> Službena putovanja – zbog popuštanja mjera uvedenih radi </w:t>
      </w:r>
      <w:proofErr w:type="spellStart"/>
      <w:r w:rsidR="005A0E28">
        <w:rPr>
          <w:rFonts w:ascii="Arial Narrow" w:hAnsi="Arial Narrow"/>
        </w:rPr>
        <w:t>pandemije</w:t>
      </w:r>
      <w:proofErr w:type="spellEnd"/>
      <w:r w:rsidR="005A0E28">
        <w:rPr>
          <w:rFonts w:ascii="Arial Narrow" w:hAnsi="Arial Narrow"/>
        </w:rPr>
        <w:t xml:space="preserve"> Covid-19  u 202</w:t>
      </w:r>
      <w:r>
        <w:rPr>
          <w:rFonts w:ascii="Arial Narrow" w:hAnsi="Arial Narrow"/>
        </w:rPr>
        <w:t>2</w:t>
      </w:r>
      <w:r w:rsidR="005A0E28">
        <w:rPr>
          <w:rFonts w:ascii="Arial Narrow" w:hAnsi="Arial Narrow"/>
        </w:rPr>
        <w:t>.g. realizirano je više službenih putovanja u odnosu na 202</w:t>
      </w:r>
      <w:r>
        <w:rPr>
          <w:rFonts w:ascii="Arial Narrow" w:hAnsi="Arial Narrow"/>
        </w:rPr>
        <w:t>1</w:t>
      </w:r>
      <w:r w:rsidR="005A0E28">
        <w:rPr>
          <w:rFonts w:ascii="Arial Narrow" w:hAnsi="Arial Narrow"/>
        </w:rPr>
        <w:t>.g.</w:t>
      </w:r>
    </w:p>
    <w:p w14:paraId="3EEF84CA" w14:textId="05C5FE65" w:rsidR="0030355E" w:rsidRDefault="0030355E" w:rsidP="003736AA">
      <w:pPr>
        <w:ind w:firstLine="0"/>
        <w:rPr>
          <w:rFonts w:ascii="Arial Narrow" w:hAnsi="Arial Narrow"/>
        </w:rPr>
      </w:pPr>
    </w:p>
    <w:p w14:paraId="17BD2756" w14:textId="7D8B3CD4" w:rsidR="0030355E" w:rsidRDefault="0030355E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3213 – Stručno usavršavanje zaposlenika – u 2022.g. bilo je više stručnih usavršavanja u odnosu na godinu prije</w:t>
      </w:r>
    </w:p>
    <w:p w14:paraId="2B9EA0B7" w14:textId="77777777" w:rsidR="004B08E9" w:rsidRDefault="004B08E9" w:rsidP="003736AA">
      <w:pPr>
        <w:ind w:firstLine="0"/>
        <w:rPr>
          <w:rFonts w:ascii="Arial Narrow" w:hAnsi="Arial Narrow"/>
        </w:rPr>
      </w:pPr>
    </w:p>
    <w:p w14:paraId="571EC34D" w14:textId="6639EDCA" w:rsidR="000A5D25" w:rsidRDefault="0030355E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3214 – Ostale naknade troškova zaposlenima – u 2022.g. isplaćeno je više naknada za korištenje privatnog automobila u službene svrhe jer je bilo i više službenih putovanja</w:t>
      </w:r>
      <w:r w:rsidR="005A0E28">
        <w:rPr>
          <w:rFonts w:ascii="Arial Narrow" w:hAnsi="Arial Narrow"/>
        </w:rPr>
        <w:t xml:space="preserve"> </w:t>
      </w:r>
      <w:r w:rsidR="009E06B9">
        <w:rPr>
          <w:rFonts w:ascii="Arial Narrow" w:hAnsi="Arial Narrow"/>
        </w:rPr>
        <w:t xml:space="preserve"> </w:t>
      </w:r>
    </w:p>
    <w:p w14:paraId="2DB539C5" w14:textId="77777777" w:rsidR="000A5D25" w:rsidRDefault="000A5D25" w:rsidP="003736AA">
      <w:pPr>
        <w:ind w:firstLine="0"/>
        <w:rPr>
          <w:rFonts w:ascii="Arial Narrow" w:hAnsi="Arial Narrow"/>
        </w:rPr>
      </w:pPr>
    </w:p>
    <w:p w14:paraId="087A136C" w14:textId="4E9C4BB4" w:rsidR="00D9084B" w:rsidRDefault="006E1E44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</w:t>
      </w:r>
      <w:r w:rsidR="00641676">
        <w:rPr>
          <w:rFonts w:ascii="Arial Narrow" w:hAnsi="Arial Narrow"/>
        </w:rPr>
        <w:t xml:space="preserve"> 32</w:t>
      </w:r>
      <w:r w:rsidR="0030355E">
        <w:rPr>
          <w:rFonts w:ascii="Arial Narrow" w:hAnsi="Arial Narrow"/>
        </w:rPr>
        <w:t>21</w:t>
      </w:r>
      <w:r w:rsidR="00641676">
        <w:rPr>
          <w:rFonts w:ascii="Arial Narrow" w:hAnsi="Arial Narrow"/>
        </w:rPr>
        <w:t xml:space="preserve"> - </w:t>
      </w:r>
      <w:r w:rsidR="00556B69">
        <w:rPr>
          <w:rFonts w:ascii="Arial Narrow" w:hAnsi="Arial Narrow"/>
        </w:rPr>
        <w:t>Uredski materijal i ostali materijalni rashodi – do odstupanja dolazi jer je u 202</w:t>
      </w:r>
      <w:r>
        <w:rPr>
          <w:rFonts w:ascii="Arial Narrow" w:hAnsi="Arial Narrow"/>
        </w:rPr>
        <w:t>2</w:t>
      </w:r>
      <w:r w:rsidR="00556B69">
        <w:rPr>
          <w:rFonts w:ascii="Arial Narrow" w:hAnsi="Arial Narrow"/>
        </w:rPr>
        <w:t>.g. više potrošeno</w:t>
      </w:r>
      <w:r>
        <w:rPr>
          <w:rFonts w:ascii="Arial Narrow" w:hAnsi="Arial Narrow"/>
        </w:rPr>
        <w:t xml:space="preserve"> nego u 2021.g.</w:t>
      </w:r>
      <w:r w:rsidR="00556B69">
        <w:rPr>
          <w:rFonts w:ascii="Arial Narrow" w:hAnsi="Arial Narrow"/>
        </w:rPr>
        <w:t xml:space="preserve"> na materijal i sredstva za dezinfekciju</w:t>
      </w:r>
      <w:r w:rsidR="008328B7">
        <w:rPr>
          <w:rFonts w:ascii="Arial Narrow" w:hAnsi="Arial Narrow"/>
        </w:rPr>
        <w:t xml:space="preserve"> i tonere</w:t>
      </w:r>
    </w:p>
    <w:p w14:paraId="42144FDD" w14:textId="77777777" w:rsidR="008717FD" w:rsidRDefault="008717FD" w:rsidP="003736AA">
      <w:pPr>
        <w:ind w:firstLine="0"/>
        <w:rPr>
          <w:rFonts w:ascii="Arial Narrow" w:hAnsi="Arial Narrow"/>
        </w:rPr>
      </w:pPr>
    </w:p>
    <w:p w14:paraId="5CFF9EFC" w14:textId="5582FE5D" w:rsidR="001B357A" w:rsidRDefault="001B357A" w:rsidP="003736AA">
      <w:pPr>
        <w:ind w:firstLine="0"/>
        <w:rPr>
          <w:rFonts w:ascii="Arial Narrow" w:hAnsi="Arial Narrow"/>
        </w:rPr>
      </w:pPr>
    </w:p>
    <w:p w14:paraId="6F969AF4" w14:textId="77777777" w:rsidR="00233ED9" w:rsidRDefault="00233ED9" w:rsidP="003736AA">
      <w:pPr>
        <w:ind w:firstLine="0"/>
        <w:rPr>
          <w:rFonts w:ascii="Arial Narrow" w:hAnsi="Arial Narrow"/>
        </w:rPr>
      </w:pPr>
    </w:p>
    <w:p w14:paraId="382B6E63" w14:textId="77777777" w:rsidR="00832632" w:rsidRDefault="00832632" w:rsidP="003736AA">
      <w:pPr>
        <w:ind w:firstLine="0"/>
        <w:rPr>
          <w:rFonts w:ascii="Arial Narrow" w:hAnsi="Arial Narrow"/>
        </w:rPr>
      </w:pPr>
    </w:p>
    <w:p w14:paraId="495EC5B8" w14:textId="77777777" w:rsidR="00832632" w:rsidRDefault="00832632" w:rsidP="003736AA">
      <w:pPr>
        <w:ind w:firstLine="0"/>
        <w:rPr>
          <w:rFonts w:ascii="Arial Narrow" w:hAnsi="Arial Narrow"/>
        </w:rPr>
      </w:pPr>
    </w:p>
    <w:p w14:paraId="071F6F98" w14:textId="77777777" w:rsidR="00832632" w:rsidRDefault="00832632" w:rsidP="003736AA">
      <w:pPr>
        <w:ind w:firstLine="0"/>
        <w:rPr>
          <w:rFonts w:ascii="Arial Narrow" w:hAnsi="Arial Narrow"/>
        </w:rPr>
      </w:pPr>
    </w:p>
    <w:p w14:paraId="1D65274E" w14:textId="53D40061" w:rsidR="001B357A" w:rsidRDefault="005B2AE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3224 - </w:t>
      </w:r>
      <w:r w:rsidR="001B357A">
        <w:rPr>
          <w:rFonts w:ascii="Arial Narrow" w:hAnsi="Arial Narrow"/>
        </w:rPr>
        <w:t xml:space="preserve">Materijal i dijelovi za tekuće i investicijsko održavanje </w:t>
      </w:r>
      <w:r w:rsidR="005E1804">
        <w:rPr>
          <w:rFonts w:ascii="Arial Narrow" w:hAnsi="Arial Narrow"/>
        </w:rPr>
        <w:t>–</w:t>
      </w:r>
      <w:r w:rsidR="001B357A">
        <w:rPr>
          <w:rFonts w:ascii="Arial Narrow" w:hAnsi="Arial Narrow"/>
        </w:rPr>
        <w:t xml:space="preserve"> </w:t>
      </w:r>
      <w:r w:rsidR="004F2A66">
        <w:rPr>
          <w:rFonts w:ascii="Arial Narrow" w:hAnsi="Arial Narrow"/>
        </w:rPr>
        <w:t xml:space="preserve">veći rashod </w:t>
      </w:r>
      <w:r w:rsidR="008656C1">
        <w:rPr>
          <w:rFonts w:ascii="Arial Narrow" w:hAnsi="Arial Narrow"/>
        </w:rPr>
        <w:t>u 202</w:t>
      </w:r>
      <w:r>
        <w:rPr>
          <w:rFonts w:ascii="Arial Narrow" w:hAnsi="Arial Narrow"/>
        </w:rPr>
        <w:t>2</w:t>
      </w:r>
      <w:r w:rsidR="008656C1">
        <w:rPr>
          <w:rFonts w:ascii="Arial Narrow" w:hAnsi="Arial Narrow"/>
        </w:rPr>
        <w:t>.g. u odnosu na 2021.g. rezultat je</w:t>
      </w:r>
      <w:r>
        <w:rPr>
          <w:rFonts w:ascii="Arial Narrow" w:hAnsi="Arial Narrow"/>
        </w:rPr>
        <w:t xml:space="preserve"> veće nabavke</w:t>
      </w:r>
      <w:r w:rsidR="008656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mat. za</w:t>
      </w:r>
      <w:r w:rsidR="008656C1">
        <w:rPr>
          <w:rFonts w:ascii="Arial Narrow" w:hAnsi="Arial Narrow"/>
        </w:rPr>
        <w:t xml:space="preserve"> održavanj</w:t>
      </w:r>
      <w:r>
        <w:rPr>
          <w:rFonts w:ascii="Arial Narrow" w:hAnsi="Arial Narrow"/>
        </w:rPr>
        <w:t>e</w:t>
      </w:r>
      <w:r w:rsidR="008656C1">
        <w:rPr>
          <w:rFonts w:ascii="Arial Narrow" w:hAnsi="Arial Narrow"/>
        </w:rPr>
        <w:t xml:space="preserve"> računalne opreme u 202</w:t>
      </w:r>
      <w:r>
        <w:rPr>
          <w:rFonts w:ascii="Arial Narrow" w:hAnsi="Arial Narrow"/>
        </w:rPr>
        <w:t>2</w:t>
      </w:r>
      <w:r w:rsidR="008656C1">
        <w:rPr>
          <w:rFonts w:ascii="Arial Narrow" w:hAnsi="Arial Narrow"/>
        </w:rPr>
        <w:t>.g. nego godinu ranije</w:t>
      </w:r>
    </w:p>
    <w:p w14:paraId="19E1A582" w14:textId="76136699" w:rsidR="005E1804" w:rsidRDefault="005E1804" w:rsidP="003736AA">
      <w:pPr>
        <w:ind w:firstLine="0"/>
        <w:rPr>
          <w:rFonts w:ascii="Arial Narrow" w:hAnsi="Arial Narrow"/>
        </w:rPr>
      </w:pPr>
    </w:p>
    <w:p w14:paraId="5AB70BAC" w14:textId="73AF5722" w:rsidR="00DB3FE0" w:rsidRDefault="00FE412F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3232 - </w:t>
      </w:r>
      <w:r w:rsidR="004D530E">
        <w:rPr>
          <w:rFonts w:ascii="Arial Narrow" w:hAnsi="Arial Narrow"/>
        </w:rPr>
        <w:t xml:space="preserve">Usluge tekućeg i investicijskog održavanja - </w:t>
      </w:r>
      <w:r w:rsidR="007F5258" w:rsidRPr="007F5258">
        <w:rPr>
          <w:rFonts w:ascii="Arial Narrow" w:hAnsi="Arial Narrow"/>
        </w:rPr>
        <w:t>zabilježen je veći rashod u 202</w:t>
      </w:r>
      <w:r w:rsidR="00F128F7">
        <w:rPr>
          <w:rFonts w:ascii="Arial Narrow" w:hAnsi="Arial Narrow"/>
        </w:rPr>
        <w:t>2</w:t>
      </w:r>
      <w:r w:rsidR="007F5258" w:rsidRPr="007F5258">
        <w:rPr>
          <w:rFonts w:ascii="Arial Narrow" w:hAnsi="Arial Narrow"/>
        </w:rPr>
        <w:t>.g. u odnosu na 20</w:t>
      </w:r>
      <w:r w:rsidR="007F5258">
        <w:rPr>
          <w:rFonts w:ascii="Arial Narrow" w:hAnsi="Arial Narrow"/>
        </w:rPr>
        <w:t>21</w:t>
      </w:r>
      <w:r w:rsidR="007F5258" w:rsidRPr="007F5258">
        <w:rPr>
          <w:rFonts w:ascii="Arial Narrow" w:hAnsi="Arial Narrow"/>
        </w:rPr>
        <w:t>.g</w:t>
      </w:r>
      <w:r w:rsidR="007F5258">
        <w:rPr>
          <w:rFonts w:ascii="Arial Narrow" w:hAnsi="Arial Narrow"/>
        </w:rPr>
        <w:t>.</w:t>
      </w:r>
      <w:r w:rsidR="00E471EB">
        <w:rPr>
          <w:rFonts w:ascii="Arial Narrow" w:hAnsi="Arial Narrow"/>
        </w:rPr>
        <w:t xml:space="preserve"> </w:t>
      </w:r>
      <w:r w:rsidR="007F5258" w:rsidRPr="007F5258">
        <w:rPr>
          <w:rFonts w:ascii="Arial Narrow" w:hAnsi="Arial Narrow"/>
        </w:rPr>
        <w:t>zbog radova na objektu u Konavoskoj ulici</w:t>
      </w:r>
      <w:r>
        <w:rPr>
          <w:rFonts w:ascii="Arial Narrow" w:hAnsi="Arial Narrow"/>
        </w:rPr>
        <w:t>, sanacije zida</w:t>
      </w:r>
      <w:r w:rsidR="00832632">
        <w:rPr>
          <w:rFonts w:ascii="Arial Narrow" w:hAnsi="Arial Narrow"/>
        </w:rPr>
        <w:t xml:space="preserve"> na graditeljskom odjelu</w:t>
      </w:r>
      <w:r>
        <w:rPr>
          <w:rFonts w:ascii="Arial Narrow" w:hAnsi="Arial Narrow"/>
        </w:rPr>
        <w:t>,</w:t>
      </w:r>
      <w:r w:rsidR="0083263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soboslikarskih radova</w:t>
      </w:r>
      <w:r w:rsidR="00832632">
        <w:rPr>
          <w:rFonts w:ascii="Arial Narrow" w:hAnsi="Arial Narrow"/>
        </w:rPr>
        <w:t>.</w:t>
      </w:r>
    </w:p>
    <w:p w14:paraId="4A6C6EA3" w14:textId="77777777" w:rsidR="00DB3FE0" w:rsidRDefault="00DB3FE0" w:rsidP="003736AA">
      <w:pPr>
        <w:ind w:firstLine="0"/>
        <w:rPr>
          <w:rFonts w:ascii="Arial Narrow" w:hAnsi="Arial Narrow"/>
        </w:rPr>
      </w:pPr>
    </w:p>
    <w:p w14:paraId="32AFA30B" w14:textId="33A4ADBF" w:rsidR="0043525A" w:rsidRDefault="00283FA6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3233 - </w:t>
      </w:r>
      <w:r w:rsidR="00DB3FE0">
        <w:rPr>
          <w:rFonts w:ascii="Arial Narrow" w:hAnsi="Arial Narrow"/>
        </w:rPr>
        <w:t>Usluge promidžbe</w:t>
      </w:r>
      <w:r w:rsidR="00D84A93">
        <w:rPr>
          <w:rFonts w:ascii="Arial Narrow" w:hAnsi="Arial Narrow"/>
        </w:rPr>
        <w:t xml:space="preserve"> i informiranja</w:t>
      </w:r>
      <w:r w:rsidR="001268BC">
        <w:rPr>
          <w:rFonts w:ascii="Arial Narrow" w:hAnsi="Arial Narrow"/>
        </w:rPr>
        <w:t xml:space="preserve"> </w:t>
      </w:r>
      <w:r w:rsidR="00E429DC">
        <w:rPr>
          <w:rFonts w:ascii="Arial Narrow" w:hAnsi="Arial Narrow"/>
        </w:rPr>
        <w:t>–</w:t>
      </w:r>
      <w:r w:rsidR="001268BC">
        <w:rPr>
          <w:rFonts w:ascii="Arial Narrow" w:hAnsi="Arial Narrow"/>
        </w:rPr>
        <w:t xml:space="preserve"> </w:t>
      </w:r>
      <w:r w:rsidR="00D74BD2">
        <w:rPr>
          <w:rFonts w:ascii="Arial Narrow" w:hAnsi="Arial Narrow"/>
        </w:rPr>
        <w:t xml:space="preserve">do odstupanja </w:t>
      </w:r>
      <w:r w:rsidR="00E429DC">
        <w:rPr>
          <w:rFonts w:ascii="Arial Narrow" w:hAnsi="Arial Narrow"/>
        </w:rPr>
        <w:t>u 202</w:t>
      </w:r>
      <w:r w:rsidR="001857F6">
        <w:rPr>
          <w:rFonts w:ascii="Arial Narrow" w:hAnsi="Arial Narrow"/>
        </w:rPr>
        <w:t>2</w:t>
      </w:r>
      <w:r w:rsidR="00E429DC">
        <w:rPr>
          <w:rFonts w:ascii="Arial Narrow" w:hAnsi="Arial Narrow"/>
        </w:rPr>
        <w:t>.g.</w:t>
      </w:r>
      <w:r w:rsidR="00D74BD2">
        <w:rPr>
          <w:rFonts w:ascii="Arial Narrow" w:hAnsi="Arial Narrow"/>
        </w:rPr>
        <w:t xml:space="preserve"> u odnosu na 202</w:t>
      </w:r>
      <w:r w:rsidR="001857F6">
        <w:rPr>
          <w:rFonts w:ascii="Arial Narrow" w:hAnsi="Arial Narrow"/>
        </w:rPr>
        <w:t>1</w:t>
      </w:r>
      <w:r w:rsidR="00D74BD2">
        <w:rPr>
          <w:rFonts w:ascii="Arial Narrow" w:hAnsi="Arial Narrow"/>
        </w:rPr>
        <w:t xml:space="preserve">.g. došlo je </w:t>
      </w:r>
      <w:r w:rsidR="001857F6">
        <w:rPr>
          <w:rFonts w:ascii="Arial Narrow" w:hAnsi="Arial Narrow"/>
        </w:rPr>
        <w:t>zbog pojačanih promidžbenih aktivnosti radi promoviranja TVZ-a (</w:t>
      </w:r>
      <w:proofErr w:type="spellStart"/>
      <w:r w:rsidR="001857F6">
        <w:rPr>
          <w:rFonts w:ascii="Arial Narrow" w:hAnsi="Arial Narrow"/>
        </w:rPr>
        <w:t>Spring</w:t>
      </w:r>
      <w:proofErr w:type="spellEnd"/>
      <w:r w:rsidR="001857F6">
        <w:rPr>
          <w:rFonts w:ascii="Arial Narrow" w:hAnsi="Arial Narrow"/>
        </w:rPr>
        <w:t xml:space="preserve"> party, promidžbeni materijali-majice,</w:t>
      </w:r>
      <w:r w:rsidR="00F128F7">
        <w:rPr>
          <w:rFonts w:ascii="Arial Narrow" w:hAnsi="Arial Narrow"/>
        </w:rPr>
        <w:t xml:space="preserve"> </w:t>
      </w:r>
      <w:r w:rsidR="001857F6">
        <w:rPr>
          <w:rFonts w:ascii="Arial Narrow" w:hAnsi="Arial Narrow"/>
        </w:rPr>
        <w:t>rokovnici</w:t>
      </w:r>
      <w:r w:rsidR="00F128F7">
        <w:rPr>
          <w:rFonts w:ascii="Arial Narrow" w:hAnsi="Arial Narrow"/>
        </w:rPr>
        <w:t>..</w:t>
      </w:r>
      <w:r w:rsidR="001857F6">
        <w:rPr>
          <w:rFonts w:ascii="Arial Narrow" w:hAnsi="Arial Narrow"/>
        </w:rPr>
        <w:t>), a i</w:t>
      </w:r>
      <w:r w:rsidR="00D74BD2">
        <w:rPr>
          <w:rFonts w:ascii="Arial Narrow" w:hAnsi="Arial Narrow"/>
        </w:rPr>
        <w:t xml:space="preserve"> znatna sredstva</w:t>
      </w:r>
      <w:r w:rsidR="001857F6">
        <w:rPr>
          <w:rFonts w:ascii="Arial Narrow" w:hAnsi="Arial Narrow"/>
        </w:rPr>
        <w:t xml:space="preserve"> su</w:t>
      </w:r>
      <w:r w:rsidR="00D74BD2">
        <w:rPr>
          <w:rFonts w:ascii="Arial Narrow" w:hAnsi="Arial Narrow"/>
        </w:rPr>
        <w:t xml:space="preserve"> utrošena na suorganizaciju</w:t>
      </w:r>
      <w:r w:rsidR="00700AC4">
        <w:rPr>
          <w:rFonts w:ascii="Arial Narrow" w:hAnsi="Arial Narrow"/>
        </w:rPr>
        <w:t xml:space="preserve"> konferencije „Tiskarstvo i dizajn“</w:t>
      </w:r>
    </w:p>
    <w:p w14:paraId="7C0AA7C5" w14:textId="3FD32C0C" w:rsidR="00575AAD" w:rsidRDefault="00575AAD" w:rsidP="003736AA">
      <w:pPr>
        <w:ind w:firstLine="0"/>
        <w:rPr>
          <w:rFonts w:ascii="Arial Narrow" w:hAnsi="Arial Narrow"/>
        </w:rPr>
      </w:pPr>
    </w:p>
    <w:p w14:paraId="234DAF63" w14:textId="71A30479" w:rsidR="00575AAD" w:rsidRDefault="00575AA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3235 – Zakupnine i najamnine – u 2022.g. je više utrošeno na ovoj stavci jer su prostori za najam koji su u 2022.g. bili dostupni bili skuplji u odnosu na one iz 2021.g.</w:t>
      </w:r>
    </w:p>
    <w:p w14:paraId="02992AED" w14:textId="49106F02" w:rsidR="00575AAD" w:rsidRDefault="00575AAD" w:rsidP="003736AA">
      <w:pPr>
        <w:ind w:firstLine="0"/>
        <w:rPr>
          <w:rFonts w:ascii="Arial Narrow" w:hAnsi="Arial Narrow"/>
        </w:rPr>
      </w:pPr>
    </w:p>
    <w:p w14:paraId="167F8050" w14:textId="39819534" w:rsidR="00575AAD" w:rsidRDefault="00575AA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3236 – Zdravstvene i veterinarske usluge – u 2022.g. su obavljeni sistematski pregledi zaposlenika</w:t>
      </w:r>
    </w:p>
    <w:p w14:paraId="64E1AFAE" w14:textId="411D9DDF" w:rsidR="00EE0315" w:rsidRDefault="00EE0315" w:rsidP="003736AA">
      <w:pPr>
        <w:ind w:firstLine="0"/>
        <w:rPr>
          <w:rFonts w:ascii="Arial Narrow" w:hAnsi="Arial Narrow"/>
        </w:rPr>
      </w:pPr>
    </w:p>
    <w:p w14:paraId="283E50ED" w14:textId="214B8024" w:rsidR="00EE0315" w:rsidRDefault="00EE0315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324 – Naknada troškova osobama izvan radnog odnosa – u 2022.g.utrošeno je više na ovoj stavci radi većeg broja</w:t>
      </w:r>
      <w:r w:rsidR="00575AAD">
        <w:rPr>
          <w:rFonts w:ascii="Arial Narrow" w:hAnsi="Arial Narrow"/>
        </w:rPr>
        <w:t xml:space="preserve"> odlazaka</w:t>
      </w:r>
      <w:r>
        <w:rPr>
          <w:rFonts w:ascii="Arial Narrow" w:hAnsi="Arial Narrow"/>
        </w:rPr>
        <w:t xml:space="preserve"> studenata i zaposlenih na </w:t>
      </w:r>
      <w:proofErr w:type="spellStart"/>
      <w:r>
        <w:rPr>
          <w:rFonts w:ascii="Arial Narrow" w:hAnsi="Arial Narrow"/>
        </w:rPr>
        <w:t>Erasmus</w:t>
      </w:r>
      <w:proofErr w:type="spellEnd"/>
      <w:r w:rsidR="00575AAD">
        <w:rPr>
          <w:rFonts w:ascii="Arial Narrow" w:hAnsi="Arial Narrow"/>
        </w:rPr>
        <w:t>.</w:t>
      </w:r>
    </w:p>
    <w:p w14:paraId="2897B7CA" w14:textId="77777777" w:rsidR="0043525A" w:rsidRDefault="0043525A" w:rsidP="003736AA">
      <w:pPr>
        <w:ind w:firstLine="0"/>
        <w:rPr>
          <w:rFonts w:ascii="Arial Narrow" w:hAnsi="Arial Narrow"/>
        </w:rPr>
      </w:pPr>
    </w:p>
    <w:p w14:paraId="61540333" w14:textId="1343EFC7" w:rsidR="005E1804" w:rsidRDefault="00EE0315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3292 -</w:t>
      </w:r>
      <w:r w:rsidR="0043525A">
        <w:rPr>
          <w:rFonts w:ascii="Arial Narrow" w:hAnsi="Arial Narrow"/>
        </w:rPr>
        <w:t xml:space="preserve"> </w:t>
      </w:r>
      <w:r w:rsidR="003A191B">
        <w:rPr>
          <w:rFonts w:ascii="Arial Narrow" w:hAnsi="Arial Narrow"/>
        </w:rPr>
        <w:t>Premije osiguranja – u 202</w:t>
      </w:r>
      <w:r>
        <w:rPr>
          <w:rFonts w:ascii="Arial Narrow" w:hAnsi="Arial Narrow"/>
        </w:rPr>
        <w:t>2</w:t>
      </w:r>
      <w:r w:rsidR="003A191B">
        <w:rPr>
          <w:rFonts w:ascii="Arial Narrow" w:hAnsi="Arial Narrow"/>
        </w:rPr>
        <w:t xml:space="preserve">.g. je više utrošeno na ovoj stavci jer se sklopilo više polica osiguranja </w:t>
      </w:r>
      <w:r>
        <w:rPr>
          <w:rFonts w:ascii="Arial Narrow" w:hAnsi="Arial Narrow"/>
        </w:rPr>
        <w:t>za zaposlene i studente</w:t>
      </w:r>
      <w:r w:rsidR="003A191B">
        <w:rPr>
          <w:rFonts w:ascii="Arial Narrow" w:hAnsi="Arial Narrow"/>
        </w:rPr>
        <w:t xml:space="preserve"> nego u 2021.g. </w:t>
      </w:r>
      <w:r w:rsidR="00D74BD2">
        <w:rPr>
          <w:rFonts w:ascii="Arial Narrow" w:hAnsi="Arial Narrow"/>
        </w:rPr>
        <w:t xml:space="preserve"> </w:t>
      </w:r>
      <w:r w:rsidR="004D530E">
        <w:rPr>
          <w:rFonts w:ascii="Arial Narrow" w:hAnsi="Arial Narrow"/>
        </w:rPr>
        <w:t xml:space="preserve"> </w:t>
      </w:r>
    </w:p>
    <w:p w14:paraId="55989F57" w14:textId="77777777" w:rsidR="004D530E" w:rsidRDefault="004D530E" w:rsidP="003736AA">
      <w:pPr>
        <w:ind w:firstLine="0"/>
        <w:rPr>
          <w:rFonts w:ascii="Arial Narrow" w:hAnsi="Arial Narrow"/>
        </w:rPr>
      </w:pPr>
    </w:p>
    <w:p w14:paraId="5AD31210" w14:textId="27E07809" w:rsidR="009616DE" w:rsidRDefault="00EE0315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3293 -</w:t>
      </w:r>
      <w:r w:rsidR="00D9084B">
        <w:rPr>
          <w:rFonts w:ascii="Arial Narrow" w:hAnsi="Arial Narrow"/>
        </w:rPr>
        <w:t>Reprezentacija – postoji znatno odstupanje  u 202</w:t>
      </w:r>
      <w:r w:rsidR="00AE6978">
        <w:rPr>
          <w:rFonts w:ascii="Arial Narrow" w:hAnsi="Arial Narrow"/>
        </w:rPr>
        <w:t>2</w:t>
      </w:r>
      <w:r w:rsidR="00D9084B">
        <w:rPr>
          <w:rFonts w:ascii="Arial Narrow" w:hAnsi="Arial Narrow"/>
        </w:rPr>
        <w:t>.g. u odnosu na 202</w:t>
      </w:r>
      <w:r w:rsidR="00AE6978">
        <w:rPr>
          <w:rFonts w:ascii="Arial Narrow" w:hAnsi="Arial Narrow"/>
        </w:rPr>
        <w:t>1</w:t>
      </w:r>
      <w:r w:rsidR="00D9084B">
        <w:rPr>
          <w:rFonts w:ascii="Arial Narrow" w:hAnsi="Arial Narrow"/>
        </w:rPr>
        <w:t>.g</w:t>
      </w:r>
      <w:r w:rsidR="00AE6978">
        <w:rPr>
          <w:rFonts w:ascii="Arial Narrow" w:hAnsi="Arial Narrow"/>
        </w:rPr>
        <w:t xml:space="preserve">, a razlog tome je </w:t>
      </w:r>
      <w:r>
        <w:rPr>
          <w:rFonts w:ascii="Arial Narrow" w:hAnsi="Arial Narrow"/>
        </w:rPr>
        <w:t>povećan broj održanih poslovnih sastanaka.</w:t>
      </w:r>
      <w:r w:rsidR="004E1DFC">
        <w:rPr>
          <w:rFonts w:ascii="Arial Narrow" w:hAnsi="Arial Narrow"/>
        </w:rPr>
        <w:t xml:space="preserve"> </w:t>
      </w:r>
    </w:p>
    <w:p w14:paraId="53FD9CD3" w14:textId="38E80FB1" w:rsidR="00F40683" w:rsidRDefault="00F40683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39AEDB02" w14:textId="7A7C3386" w:rsidR="00F40683" w:rsidRDefault="00AE6978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3295 - </w:t>
      </w:r>
      <w:r w:rsidR="00F40683">
        <w:rPr>
          <w:rFonts w:ascii="Arial Narrow" w:hAnsi="Arial Narrow"/>
        </w:rPr>
        <w:t>Pristojbe i naknade – u 202</w:t>
      </w:r>
      <w:r>
        <w:rPr>
          <w:rFonts w:ascii="Arial Narrow" w:hAnsi="Arial Narrow"/>
        </w:rPr>
        <w:t>2</w:t>
      </w:r>
      <w:r w:rsidR="00F40683">
        <w:rPr>
          <w:rFonts w:ascii="Arial Narrow" w:hAnsi="Arial Narrow"/>
        </w:rPr>
        <w:t>.g. plaćeno je više sudskih pristojbi nego u 202</w:t>
      </w:r>
      <w:r>
        <w:rPr>
          <w:rFonts w:ascii="Arial Narrow" w:hAnsi="Arial Narrow"/>
        </w:rPr>
        <w:t>1</w:t>
      </w:r>
      <w:r w:rsidR="00F40683">
        <w:rPr>
          <w:rFonts w:ascii="Arial Narrow" w:hAnsi="Arial Narrow"/>
        </w:rPr>
        <w:t>.g</w:t>
      </w:r>
      <w:r>
        <w:rPr>
          <w:rFonts w:ascii="Arial Narrow" w:hAnsi="Arial Narrow"/>
        </w:rPr>
        <w:t>. zbog povećanog broja sudskih postupaka sa zaposlenicima (povećanje osnovice 6%)</w:t>
      </w:r>
    </w:p>
    <w:p w14:paraId="358CD17B" w14:textId="764D3359" w:rsidR="00F40683" w:rsidRDefault="00F40683" w:rsidP="003736AA">
      <w:pPr>
        <w:ind w:firstLine="0"/>
        <w:rPr>
          <w:rFonts w:ascii="Arial Narrow" w:hAnsi="Arial Narrow"/>
        </w:rPr>
      </w:pPr>
    </w:p>
    <w:p w14:paraId="0AB7CB1B" w14:textId="07DEE01E" w:rsidR="00F40683" w:rsidRDefault="00A51EEB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3296 - </w:t>
      </w:r>
      <w:r w:rsidR="00F40683">
        <w:rPr>
          <w:rFonts w:ascii="Arial Narrow" w:hAnsi="Arial Narrow"/>
        </w:rPr>
        <w:t xml:space="preserve">Troškovi sudskih postupaka – u 2021.g. iskazan je </w:t>
      </w:r>
      <w:r>
        <w:rPr>
          <w:rFonts w:ascii="Arial Narrow" w:hAnsi="Arial Narrow"/>
        </w:rPr>
        <w:t>veći rashod na</w:t>
      </w:r>
      <w:r w:rsidR="00F40683">
        <w:rPr>
          <w:rFonts w:ascii="Arial Narrow" w:hAnsi="Arial Narrow"/>
        </w:rPr>
        <w:t xml:space="preserve"> ovoj stavci radi izgubljenog spora s bivšim zaposlenikom</w:t>
      </w:r>
      <w:r w:rsidR="00AE6978">
        <w:rPr>
          <w:rFonts w:ascii="Arial Narrow" w:hAnsi="Arial Narrow"/>
        </w:rPr>
        <w:t xml:space="preserve">. </w:t>
      </w:r>
    </w:p>
    <w:p w14:paraId="7990D66F" w14:textId="447F501E" w:rsidR="00CE478B" w:rsidRDefault="00CE478B" w:rsidP="003736AA">
      <w:pPr>
        <w:ind w:firstLine="0"/>
        <w:rPr>
          <w:rFonts w:ascii="Arial Narrow" w:hAnsi="Arial Narrow"/>
        </w:rPr>
      </w:pPr>
    </w:p>
    <w:p w14:paraId="63316909" w14:textId="147519ED" w:rsidR="00CE478B" w:rsidRDefault="00A51EEB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3433 -</w:t>
      </w:r>
      <w:r w:rsidR="000E49BD">
        <w:rPr>
          <w:rFonts w:ascii="Arial Narrow" w:hAnsi="Arial Narrow"/>
        </w:rPr>
        <w:t xml:space="preserve"> Zatezne kamate – znatno veći rashod zabilježen u 2021.g. rezultat je izgubljenog spora protiv bivšeg zaposlenika</w:t>
      </w:r>
    </w:p>
    <w:p w14:paraId="53D2877E" w14:textId="4EA4DA51" w:rsidR="00DF48AD" w:rsidRDefault="00DF48AD" w:rsidP="003736AA">
      <w:pPr>
        <w:ind w:firstLine="0"/>
        <w:rPr>
          <w:rFonts w:ascii="Arial Narrow" w:hAnsi="Arial Narrow"/>
        </w:rPr>
      </w:pPr>
    </w:p>
    <w:p w14:paraId="31B52090" w14:textId="4C2487AA" w:rsidR="008238B9" w:rsidRDefault="00A51EEB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3721 - </w:t>
      </w:r>
      <w:r w:rsidR="00DF48AD">
        <w:rPr>
          <w:rFonts w:ascii="Arial Narrow" w:hAnsi="Arial Narrow"/>
        </w:rPr>
        <w:t>Naknade građanima i kućanstvima u novcu – veći rashod u 202</w:t>
      </w:r>
      <w:r>
        <w:rPr>
          <w:rFonts w:ascii="Arial Narrow" w:hAnsi="Arial Narrow"/>
        </w:rPr>
        <w:t>2</w:t>
      </w:r>
      <w:r w:rsidR="00DF48AD">
        <w:rPr>
          <w:rFonts w:ascii="Arial Narrow" w:hAnsi="Arial Narrow"/>
        </w:rPr>
        <w:t>.g. rezultat je više plaćenih školarina za postdiplomski studij vlastitim zaposlenicima</w:t>
      </w:r>
      <w:r w:rsidR="005E531A">
        <w:rPr>
          <w:rFonts w:ascii="Arial Narrow" w:hAnsi="Arial Narrow"/>
        </w:rPr>
        <w:t xml:space="preserve"> i vi</w:t>
      </w:r>
      <w:r w:rsidR="00C43E41">
        <w:rPr>
          <w:rFonts w:ascii="Arial Narrow" w:hAnsi="Arial Narrow"/>
        </w:rPr>
        <w:t xml:space="preserve">še isplaćenih potpora za </w:t>
      </w:r>
      <w:proofErr w:type="spellStart"/>
      <w:r w:rsidR="00C43E41">
        <w:rPr>
          <w:rFonts w:ascii="Arial Narrow" w:hAnsi="Arial Narrow"/>
        </w:rPr>
        <w:t>Erasmus</w:t>
      </w:r>
      <w:proofErr w:type="spellEnd"/>
    </w:p>
    <w:p w14:paraId="61B41E63" w14:textId="55FE9CEC" w:rsidR="00E801CC" w:rsidRDefault="00E801CC" w:rsidP="003736AA">
      <w:pPr>
        <w:ind w:firstLine="0"/>
        <w:rPr>
          <w:rFonts w:ascii="Arial Narrow" w:hAnsi="Arial Narrow"/>
        </w:rPr>
      </w:pPr>
    </w:p>
    <w:p w14:paraId="23D6E539" w14:textId="436379FD" w:rsidR="00E801CC" w:rsidRDefault="00E801CC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3811 – Tekuće donacije u novcu – u 2022.g. udruzi </w:t>
      </w:r>
      <w:proofErr w:type="spellStart"/>
      <w:r>
        <w:rPr>
          <w:rFonts w:ascii="Arial Narrow" w:hAnsi="Arial Narrow"/>
        </w:rPr>
        <w:t>Alumni</w:t>
      </w:r>
      <w:proofErr w:type="spellEnd"/>
      <w:r>
        <w:rPr>
          <w:rFonts w:ascii="Arial Narrow" w:hAnsi="Arial Narrow"/>
        </w:rPr>
        <w:t xml:space="preserve"> je donirano više sredstava u odnosu na 2021.g.</w:t>
      </w:r>
    </w:p>
    <w:p w14:paraId="10DADA0A" w14:textId="36EB66AF" w:rsidR="00E801CC" w:rsidRDefault="00E801CC" w:rsidP="003736AA">
      <w:pPr>
        <w:ind w:firstLine="0"/>
        <w:rPr>
          <w:rFonts w:ascii="Arial Narrow" w:hAnsi="Arial Narrow"/>
        </w:rPr>
      </w:pPr>
    </w:p>
    <w:p w14:paraId="7FCF1220" w14:textId="2456B062" w:rsidR="00E801CC" w:rsidRDefault="00E801CC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4123 – u 2022.g. nabavljene su trajne licence koje godinu prije nisu nabavljane</w:t>
      </w:r>
    </w:p>
    <w:p w14:paraId="698E97F9" w14:textId="77777777" w:rsidR="005E2E65" w:rsidRDefault="005E2E65" w:rsidP="003736AA">
      <w:pPr>
        <w:ind w:firstLine="0"/>
        <w:rPr>
          <w:rFonts w:ascii="Arial Narrow" w:hAnsi="Arial Narrow"/>
        </w:rPr>
      </w:pPr>
      <w:bookmarkStart w:id="0" w:name="_GoBack"/>
      <w:bookmarkEnd w:id="0"/>
    </w:p>
    <w:p w14:paraId="353ACEC7" w14:textId="77777777" w:rsidR="009C540B" w:rsidRDefault="009C540B" w:rsidP="003736AA">
      <w:pPr>
        <w:ind w:firstLine="0"/>
        <w:rPr>
          <w:rFonts w:ascii="Arial Narrow" w:hAnsi="Arial Narrow"/>
        </w:rPr>
      </w:pPr>
    </w:p>
    <w:p w14:paraId="625A6C54" w14:textId="02D15F1F" w:rsidR="00FE6DF3" w:rsidRDefault="00FE6DF3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4221 – Uredska oprema i namještaj – u 2022.g. </w:t>
      </w:r>
      <w:r w:rsidR="00E801CC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E801CC">
        <w:rPr>
          <w:rFonts w:ascii="Arial Narrow" w:hAnsi="Arial Narrow"/>
        </w:rPr>
        <w:t xml:space="preserve">nabavljen je novi namještaj za referade, urede u Dekanatu i graditeljski odjel </w:t>
      </w:r>
    </w:p>
    <w:p w14:paraId="30A53806" w14:textId="77777777" w:rsidR="008238B9" w:rsidRDefault="008238B9" w:rsidP="003736AA">
      <w:pPr>
        <w:ind w:firstLine="0"/>
        <w:rPr>
          <w:rFonts w:ascii="Arial Narrow" w:hAnsi="Arial Narrow"/>
        </w:rPr>
      </w:pPr>
    </w:p>
    <w:p w14:paraId="5BA0BF6F" w14:textId="2B7D63F8" w:rsidR="00FE6DF3" w:rsidRDefault="00FE6DF3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4222 - </w:t>
      </w:r>
      <w:r w:rsidR="008238B9">
        <w:rPr>
          <w:rFonts w:ascii="Arial Narrow" w:hAnsi="Arial Narrow"/>
        </w:rPr>
        <w:t>Komunikacijska oprema – u 202</w:t>
      </w:r>
      <w:r>
        <w:rPr>
          <w:rFonts w:ascii="Arial Narrow" w:hAnsi="Arial Narrow"/>
        </w:rPr>
        <w:t>2</w:t>
      </w:r>
      <w:r w:rsidR="008238B9">
        <w:rPr>
          <w:rFonts w:ascii="Arial Narrow" w:hAnsi="Arial Narrow"/>
        </w:rPr>
        <w:t>.g. nabavljeno je više</w:t>
      </w:r>
      <w:r>
        <w:rPr>
          <w:rFonts w:ascii="Arial Narrow" w:hAnsi="Arial Narrow"/>
        </w:rPr>
        <w:t xml:space="preserve"> mrežne </w:t>
      </w:r>
      <w:r w:rsidR="008238B9">
        <w:rPr>
          <w:rFonts w:ascii="Arial Narrow" w:hAnsi="Arial Narrow"/>
        </w:rPr>
        <w:t xml:space="preserve">opreme </w:t>
      </w:r>
    </w:p>
    <w:p w14:paraId="3D195BA7" w14:textId="77777777" w:rsidR="00FE6DF3" w:rsidRDefault="00FE6DF3" w:rsidP="003736AA">
      <w:pPr>
        <w:ind w:firstLine="0"/>
        <w:rPr>
          <w:rFonts w:ascii="Arial Narrow" w:hAnsi="Arial Narrow"/>
        </w:rPr>
      </w:pPr>
    </w:p>
    <w:p w14:paraId="76C5C4C5" w14:textId="06E5731A" w:rsidR="00FE6DF3" w:rsidRDefault="00FE6DF3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4223 - Oprema za održavanje i zaštitu -</w:t>
      </w:r>
      <w:r w:rsidRPr="00FE6DF3">
        <w:t xml:space="preserve"> </w:t>
      </w:r>
      <w:r w:rsidRPr="00FE6DF3">
        <w:rPr>
          <w:rFonts w:ascii="Arial Narrow" w:hAnsi="Arial Narrow"/>
        </w:rPr>
        <w:t>znatno veći rashod zabilježen u 202</w:t>
      </w:r>
      <w:r>
        <w:rPr>
          <w:rFonts w:ascii="Arial Narrow" w:hAnsi="Arial Narrow"/>
        </w:rPr>
        <w:t xml:space="preserve">2.g. je zbog nabave </w:t>
      </w:r>
      <w:proofErr w:type="spellStart"/>
      <w:r>
        <w:rPr>
          <w:rFonts w:ascii="Arial Narrow" w:hAnsi="Arial Narrow"/>
        </w:rPr>
        <w:t>reciklažnih</w:t>
      </w:r>
      <w:proofErr w:type="spellEnd"/>
      <w:r>
        <w:rPr>
          <w:rFonts w:ascii="Arial Narrow" w:hAnsi="Arial Narrow"/>
        </w:rPr>
        <w:t xml:space="preserve"> kanti i klima uređaja</w:t>
      </w:r>
    </w:p>
    <w:p w14:paraId="56FFE40E" w14:textId="31DCD4F0" w:rsidR="00C573E6" w:rsidRDefault="00C573E6" w:rsidP="003736AA">
      <w:pPr>
        <w:ind w:firstLine="0"/>
        <w:rPr>
          <w:rFonts w:ascii="Arial Narrow" w:hAnsi="Arial Narrow"/>
        </w:rPr>
      </w:pPr>
    </w:p>
    <w:p w14:paraId="7FE1CB95" w14:textId="5366F096" w:rsidR="00C573E6" w:rsidRDefault="00C573E6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4224</w:t>
      </w:r>
      <w:r w:rsidR="00FE6DF3">
        <w:rPr>
          <w:rFonts w:ascii="Arial Narrow" w:hAnsi="Arial Narrow"/>
        </w:rPr>
        <w:t xml:space="preserve"> -</w:t>
      </w:r>
      <w:r>
        <w:rPr>
          <w:rFonts w:ascii="Arial Narrow" w:hAnsi="Arial Narrow"/>
        </w:rPr>
        <w:t xml:space="preserve"> Medicinska i laboratorijska oprema – velika razlika u nabavi laboratorijske opreme u 2022.g. u odnosu na 2021.g. je</w:t>
      </w:r>
      <w:r w:rsidR="00FE6DF3">
        <w:rPr>
          <w:rFonts w:ascii="Arial Narrow" w:hAnsi="Arial Narrow"/>
        </w:rPr>
        <w:t xml:space="preserve"> nastala radi </w:t>
      </w:r>
      <w:r>
        <w:rPr>
          <w:rFonts w:ascii="Arial Narrow" w:hAnsi="Arial Narrow"/>
        </w:rPr>
        <w:t>opremanj</w:t>
      </w:r>
      <w:r w:rsidR="00FE6DF3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laboratorija</w:t>
      </w:r>
      <w:r w:rsidR="00FE6DF3">
        <w:rPr>
          <w:rFonts w:ascii="Arial Narrow" w:hAnsi="Arial Narrow"/>
        </w:rPr>
        <w:t xml:space="preserve"> za potrebe studija </w:t>
      </w:r>
      <w:proofErr w:type="spellStart"/>
      <w:r w:rsidR="00FE6DF3">
        <w:rPr>
          <w:rFonts w:ascii="Arial Narrow" w:hAnsi="Arial Narrow"/>
        </w:rPr>
        <w:t>mehatronike</w:t>
      </w:r>
      <w:proofErr w:type="spellEnd"/>
      <w:r w:rsidR="00FE6DF3">
        <w:rPr>
          <w:rFonts w:ascii="Arial Narrow" w:hAnsi="Arial Narrow"/>
        </w:rPr>
        <w:t xml:space="preserve"> (nabava robotske ruke)</w:t>
      </w:r>
      <w:r>
        <w:rPr>
          <w:rFonts w:ascii="Arial Narrow" w:hAnsi="Arial Narrow"/>
        </w:rPr>
        <w:t xml:space="preserve">  </w:t>
      </w:r>
    </w:p>
    <w:p w14:paraId="6B638B99" w14:textId="64EF6477" w:rsidR="00FB7E1D" w:rsidRDefault="00FB7E1D" w:rsidP="003736AA">
      <w:pPr>
        <w:ind w:firstLine="0"/>
        <w:rPr>
          <w:rFonts w:ascii="Arial Narrow" w:hAnsi="Arial Narrow"/>
        </w:rPr>
      </w:pPr>
    </w:p>
    <w:p w14:paraId="4EEE1B0C" w14:textId="338598B3" w:rsidR="00FB7E1D" w:rsidRDefault="00FB7E1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4225 – Instrumenti, uređaji i strojevi – u 2022.g. nabavljen</w:t>
      </w:r>
      <w:r w:rsidR="00C765B4">
        <w:rPr>
          <w:rFonts w:ascii="Arial Narrow" w:hAnsi="Arial Narrow"/>
        </w:rPr>
        <w:t xml:space="preserve"> je mjerni uređaj za potrebe </w:t>
      </w:r>
      <w:r w:rsidR="00C573E6">
        <w:rPr>
          <w:rFonts w:ascii="Arial Narrow" w:hAnsi="Arial Narrow"/>
        </w:rPr>
        <w:t>graditeljskog odjela</w:t>
      </w:r>
    </w:p>
    <w:p w14:paraId="61320B7D" w14:textId="23FBE2F1" w:rsidR="00983EC9" w:rsidRDefault="00983EC9" w:rsidP="003736AA">
      <w:pPr>
        <w:ind w:firstLine="0"/>
        <w:rPr>
          <w:rFonts w:ascii="Arial Narrow" w:hAnsi="Arial Narrow"/>
        </w:rPr>
      </w:pPr>
    </w:p>
    <w:p w14:paraId="113DFBE3" w14:textId="0CB50073" w:rsidR="0054624E" w:rsidRDefault="00450489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4262</w:t>
      </w:r>
      <w:r w:rsidR="00FE6DF3">
        <w:rPr>
          <w:rFonts w:ascii="Arial Narrow" w:hAnsi="Arial Narrow"/>
        </w:rPr>
        <w:t xml:space="preserve"> - </w:t>
      </w:r>
      <w:r w:rsidR="007C6135">
        <w:rPr>
          <w:rFonts w:ascii="Arial Narrow" w:hAnsi="Arial Narrow"/>
        </w:rPr>
        <w:t>Ulaganja u računalne programe – u 2021.g. nabavljen je računalni program za potrebe studija forenzike</w:t>
      </w:r>
    </w:p>
    <w:p w14:paraId="634C4AF5" w14:textId="00E47698" w:rsidR="007C6135" w:rsidRDefault="007C6135" w:rsidP="003736AA">
      <w:pPr>
        <w:ind w:firstLine="0"/>
        <w:rPr>
          <w:rFonts w:ascii="Arial Narrow" w:hAnsi="Arial Narrow"/>
        </w:rPr>
      </w:pPr>
    </w:p>
    <w:p w14:paraId="0F1453D7" w14:textId="13F6C18E" w:rsidR="007C6135" w:rsidRDefault="00BF7270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451-</w:t>
      </w:r>
      <w:r w:rsidR="007C6135">
        <w:rPr>
          <w:rFonts w:ascii="Arial Narrow" w:hAnsi="Arial Narrow"/>
        </w:rPr>
        <w:t xml:space="preserve"> Dodatna ulaganja na građevinskim objektima – u 2021. dodatno je uloženo u zgradu u Brozovoj ulici u vidu energetske obnove zgrade</w:t>
      </w:r>
      <w:r w:rsidR="00450489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dok u</w:t>
      </w:r>
      <w:r w:rsidR="00450489">
        <w:rPr>
          <w:rFonts w:ascii="Arial Narrow" w:hAnsi="Arial Narrow"/>
        </w:rPr>
        <w:t xml:space="preserve"> 2022.g. takvih ulaganja nije bilo.</w:t>
      </w:r>
    </w:p>
    <w:p w14:paraId="6AAD9087" w14:textId="77777777" w:rsidR="00684ABD" w:rsidRDefault="007C6135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19DB3DA7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0DAEE65F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7D156DD1" w14:textId="6F78F07D" w:rsidR="00491FFD" w:rsidRPr="00267FF8" w:rsidRDefault="00491FFD" w:rsidP="003736AA">
      <w:pPr>
        <w:ind w:firstLine="0"/>
        <w:rPr>
          <w:rFonts w:ascii="Arial Narrow" w:hAnsi="Arial Narrow"/>
        </w:rPr>
      </w:pPr>
      <w:r w:rsidRPr="00491FFD">
        <w:rPr>
          <w:rFonts w:ascii="Arial Narrow" w:hAnsi="Arial Narrow"/>
          <w:b/>
        </w:rPr>
        <w:t>Bilješke uz obrazac P-VRIO</w:t>
      </w:r>
    </w:p>
    <w:p w14:paraId="7A0BB7B8" w14:textId="77777777" w:rsidR="00A615AA" w:rsidRDefault="00A615AA" w:rsidP="003736AA">
      <w:pPr>
        <w:ind w:firstLine="0"/>
        <w:rPr>
          <w:rFonts w:ascii="Arial Narrow" w:hAnsi="Arial Narrow"/>
        </w:rPr>
      </w:pPr>
    </w:p>
    <w:p w14:paraId="100338D5" w14:textId="37D4CEBB" w:rsidR="00491FFD" w:rsidRDefault="002C6AD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Obrazac nije imao popunjenih stavki</w:t>
      </w:r>
    </w:p>
    <w:p w14:paraId="5FF065D5" w14:textId="247F7FD0" w:rsidR="00A76D5D" w:rsidRDefault="00A76D5D" w:rsidP="003736AA">
      <w:pPr>
        <w:ind w:firstLine="0"/>
        <w:rPr>
          <w:rFonts w:ascii="Arial Narrow" w:hAnsi="Arial Narrow"/>
        </w:rPr>
      </w:pPr>
    </w:p>
    <w:p w14:paraId="142E82BA" w14:textId="0AE33642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49A546D6" w14:textId="2F2F0061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U Zagrebu, 31.01.202</w:t>
      </w:r>
      <w:r w:rsidR="005C521B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.                                                                                         </w:t>
      </w:r>
    </w:p>
    <w:p w14:paraId="1219FE46" w14:textId="77777777" w:rsidR="00214DE3" w:rsidRDefault="00214DE3" w:rsidP="003736AA">
      <w:pPr>
        <w:ind w:firstLine="0"/>
        <w:rPr>
          <w:rFonts w:ascii="Arial Narrow" w:hAnsi="Arial Narrow"/>
        </w:rPr>
      </w:pPr>
    </w:p>
    <w:p w14:paraId="4E14A3A8" w14:textId="6DBB0B51" w:rsidR="00214DE3" w:rsidRDefault="00635FF1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DEKANICA</w:t>
      </w:r>
    </w:p>
    <w:p w14:paraId="4D6D3146" w14:textId="08B0279B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Osoba za kontaktiranje: Kristina Perić                                                       </w:t>
      </w:r>
      <w:r w:rsidR="002C6ADD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rof. dr. </w:t>
      </w:r>
      <w:proofErr w:type="spellStart"/>
      <w:r>
        <w:rPr>
          <w:rFonts w:ascii="Arial Narrow" w:hAnsi="Arial Narrow"/>
        </w:rPr>
        <w:t>sc</w:t>
      </w:r>
      <w:proofErr w:type="spellEnd"/>
      <w:r>
        <w:rPr>
          <w:rFonts w:ascii="Arial Narrow" w:hAnsi="Arial Narrow"/>
        </w:rPr>
        <w:t>. Jana Žiljak Gršić</w:t>
      </w:r>
    </w:p>
    <w:p w14:paraId="7B0FD59A" w14:textId="5DA45572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Telefon za kontakt: 099/467-2983                                                              </w:t>
      </w:r>
    </w:p>
    <w:p w14:paraId="58C91848" w14:textId="3E460547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Odgovorna osoba: Jana Žiljak Gršić                                                        ____________________________    </w:t>
      </w:r>
    </w:p>
    <w:p w14:paraId="575664A6" w14:textId="77777777" w:rsidR="00A76D5D" w:rsidRDefault="00A76D5D" w:rsidP="003736AA">
      <w:pPr>
        <w:ind w:firstLine="0"/>
        <w:rPr>
          <w:rFonts w:ascii="Arial Narrow" w:hAnsi="Arial Narrow"/>
        </w:rPr>
      </w:pPr>
    </w:p>
    <w:p w14:paraId="5482438F" w14:textId="77777777" w:rsidR="00491FFD" w:rsidRDefault="00491FFD" w:rsidP="003736AA">
      <w:pPr>
        <w:ind w:firstLine="0"/>
        <w:rPr>
          <w:rFonts w:ascii="Arial Narrow" w:hAnsi="Arial Narrow"/>
        </w:rPr>
      </w:pPr>
    </w:p>
    <w:p w14:paraId="28941F2A" w14:textId="5B6F0CAE" w:rsidR="00037E4B" w:rsidRDefault="00F05D51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3FC909DB" w14:textId="77777777" w:rsidR="004568D2" w:rsidRDefault="004568D2" w:rsidP="003736AA">
      <w:pPr>
        <w:ind w:firstLine="0"/>
        <w:rPr>
          <w:rFonts w:ascii="Arial Narrow" w:hAnsi="Arial Narrow"/>
        </w:rPr>
      </w:pPr>
    </w:p>
    <w:p w14:paraId="11A8BD64" w14:textId="68534F8D" w:rsidR="007D60C8" w:rsidRDefault="00F05D51" w:rsidP="000B23AF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</w:t>
      </w:r>
    </w:p>
    <w:p w14:paraId="05A3A67C" w14:textId="2541C098" w:rsidR="009B2EA4" w:rsidRPr="009B2EA4" w:rsidRDefault="00F05D51" w:rsidP="001178C8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</w:t>
      </w:r>
    </w:p>
    <w:p w14:paraId="6260B024" w14:textId="32524F5D" w:rsidR="009B2EA4" w:rsidRPr="009B2EA4" w:rsidRDefault="009B2EA4" w:rsidP="00885AB2">
      <w:pPr>
        <w:rPr>
          <w:rFonts w:ascii="Arial Narrow" w:hAnsi="Arial Narrow"/>
        </w:rPr>
      </w:pPr>
    </w:p>
    <w:p w14:paraId="4E6B4AAF" w14:textId="2D67C81A" w:rsidR="009B2EA4" w:rsidRPr="009B2EA4" w:rsidRDefault="009B2EA4" w:rsidP="00954AE6">
      <w:pPr>
        <w:rPr>
          <w:rFonts w:ascii="Arial Narrow" w:hAnsi="Arial Narrow"/>
        </w:rPr>
      </w:pPr>
    </w:p>
    <w:sectPr w:rsidR="009B2EA4" w:rsidRPr="009B2EA4" w:rsidSect="000246A6">
      <w:headerReference w:type="default" r:id="rId11"/>
      <w:footerReference w:type="default" r:id="rId12"/>
      <w:pgSz w:w="11901" w:h="16817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B1BB2" w14:textId="77777777" w:rsidR="007D556F" w:rsidRDefault="007D556F" w:rsidP="00D06484">
      <w:pPr>
        <w:spacing w:after="0" w:line="240" w:lineRule="auto"/>
      </w:pPr>
      <w:r>
        <w:separator/>
      </w:r>
    </w:p>
  </w:endnote>
  <w:endnote w:type="continuationSeparator" w:id="0">
    <w:p w14:paraId="1E670DB0" w14:textId="77777777" w:rsidR="007D556F" w:rsidRDefault="007D556F" w:rsidP="00D0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DE8B" w14:textId="77777777" w:rsidR="00D06484" w:rsidRDefault="00D06484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1" layoutInCell="1" allowOverlap="1" wp14:anchorId="4E0EFB01" wp14:editId="2FC0229E">
          <wp:simplePos x="0" y="0"/>
          <wp:positionH relativeFrom="page">
            <wp:posOffset>0</wp:posOffset>
          </wp:positionH>
          <wp:positionV relativeFrom="page">
            <wp:posOffset>9541510</wp:posOffset>
          </wp:positionV>
          <wp:extent cx="7560000" cy="1165267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vz_memo_podnozj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65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F355D" w14:textId="77777777" w:rsidR="007D556F" w:rsidRDefault="007D556F" w:rsidP="00D06484">
      <w:pPr>
        <w:spacing w:after="0" w:line="240" w:lineRule="auto"/>
      </w:pPr>
      <w:r>
        <w:separator/>
      </w:r>
    </w:p>
  </w:footnote>
  <w:footnote w:type="continuationSeparator" w:id="0">
    <w:p w14:paraId="4405BC99" w14:textId="77777777" w:rsidR="007D556F" w:rsidRDefault="007D556F" w:rsidP="00D0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BB7A7" w14:textId="77777777" w:rsidR="00D06484" w:rsidRDefault="00D06484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1" layoutInCell="1" allowOverlap="1" wp14:anchorId="4A704A98" wp14:editId="50EA781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27889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vz_memo_zaglavlj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79" cy="1278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0583F20"/>
    <w:lvl w:ilvl="0">
      <w:start w:val="1"/>
      <w:numFmt w:val="decimal"/>
      <w:lvlText w:val="%1."/>
      <w:lvlJc w:val="right"/>
      <w:pPr>
        <w:ind w:left="397" w:hanging="109"/>
      </w:pPr>
      <w:rPr>
        <w:rFonts w:ascii="Constantia" w:hAnsi="Constantia" w:hint="default"/>
        <w14:numForm w14:val="oldStyle"/>
        <w14:numSpacing w14:val="tabular"/>
      </w:rPr>
    </w:lvl>
  </w:abstractNum>
  <w:abstractNum w:abstractNumId="1" w15:restartNumberingAfterBreak="0">
    <w:nsid w:val="289B7F27"/>
    <w:multiLevelType w:val="hybridMultilevel"/>
    <w:tmpl w:val="C9045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01867"/>
    <w:multiLevelType w:val="multilevel"/>
    <w:tmpl w:val="86E6CB28"/>
    <w:lvl w:ilvl="0">
      <w:start w:val="1"/>
      <w:numFmt w:val="decimal"/>
      <w:pStyle w:val="popisslika"/>
      <w:suff w:val="space"/>
      <w:lvlText w:val="Slika %1."/>
      <w:lvlJc w:val="right"/>
      <w:pPr>
        <w:ind w:left="284" w:firstLine="4"/>
      </w:pPr>
      <w:rPr>
        <w:rFonts w:hint="default"/>
        <w14:numForm w14:val="oldStyle"/>
        <w14:numSpacing w14:val="tabular"/>
      </w:rPr>
    </w:lvl>
    <w:lvl w:ilvl="1">
      <w:start w:val="1"/>
      <w:numFmt w:val="none"/>
      <w:pStyle w:val="Heading2"/>
      <w:suff w:val="nothing"/>
      <w:lvlText w:val=""/>
      <w:lvlJc w:val="left"/>
      <w:pPr>
        <w:ind w:left="17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7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</w:abstractNum>
  <w:abstractNum w:abstractNumId="3" w15:restartNumberingAfterBreak="0">
    <w:nsid w:val="43317EB5"/>
    <w:multiLevelType w:val="hybridMultilevel"/>
    <w:tmpl w:val="44EC639C"/>
    <w:lvl w:ilvl="0" w:tplc="76A8948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54279E"/>
    <w:multiLevelType w:val="multilevel"/>
    <w:tmpl w:val="0AE40E78"/>
    <w:lvl w:ilvl="0">
      <w:start w:val="1"/>
      <w:numFmt w:val="lowerLetter"/>
      <w:pStyle w:val="abcdlista"/>
      <w:lvlText w:val="%1."/>
      <w:lvlJc w:val="right"/>
      <w:pPr>
        <w:ind w:left="425" w:hanging="85"/>
      </w:pPr>
      <w:rPr>
        <w:rFonts w:hint="default"/>
        <w14:numForm w14:val="oldStyle"/>
        <w14:numSpacing w14:val="tabular"/>
      </w:rPr>
    </w:lvl>
    <w:lvl w:ilvl="1">
      <w:start w:val="1"/>
      <w:numFmt w:val="lowerLetter"/>
      <w:lvlText w:val="%2."/>
      <w:lvlJc w:val="right"/>
      <w:pPr>
        <w:ind w:left="1009" w:hanging="361"/>
      </w:pPr>
      <w:rPr>
        <w:rFonts w:hint="default"/>
      </w:rPr>
    </w:lvl>
    <w:lvl w:ilvl="2">
      <w:start w:val="1"/>
      <w:numFmt w:val="none"/>
      <w:lvlText w:val="–"/>
      <w:lvlJc w:val="left"/>
      <w:pPr>
        <w:ind w:left="136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5" w15:restartNumberingAfterBreak="0">
    <w:nsid w:val="51131008"/>
    <w:multiLevelType w:val="hybridMultilevel"/>
    <w:tmpl w:val="40AEB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B6B44"/>
    <w:multiLevelType w:val="multilevel"/>
    <w:tmpl w:val="D246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F29CE"/>
    <w:multiLevelType w:val="multilevel"/>
    <w:tmpl w:val="E6F6153A"/>
    <w:lvl w:ilvl="0">
      <w:start w:val="1"/>
      <w:numFmt w:val="decimal"/>
      <w:pStyle w:val="outlinenumbered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FA25E52"/>
    <w:multiLevelType w:val="multilevel"/>
    <w:tmpl w:val="B2B0B402"/>
    <w:lvl w:ilvl="0">
      <w:start w:val="1"/>
      <w:numFmt w:val="bullet"/>
      <w:pStyle w:val="ListParagraph"/>
      <w:lvlText w:val="–"/>
      <w:lvlJc w:val="left"/>
      <w:pPr>
        <w:ind w:left="170" w:hanging="170"/>
      </w:pPr>
      <w:rPr>
        <w:rFonts w:ascii="Constantia" w:hAnsi="Constantia" w:hint="default"/>
      </w:rPr>
    </w:lvl>
    <w:lvl w:ilvl="1">
      <w:start w:val="1"/>
      <w:numFmt w:val="bullet"/>
      <w:suff w:val="space"/>
      <w:lvlText w:val="–"/>
      <w:lvlJc w:val="left"/>
      <w:pPr>
        <w:ind w:left="454" w:firstLine="0"/>
      </w:pPr>
      <w:rPr>
        <w:rFonts w:ascii="Constantia" w:hAnsi="Constant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0DF7B10"/>
    <w:multiLevelType w:val="hybridMultilevel"/>
    <w:tmpl w:val="EBA6C7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013949"/>
    <w:multiLevelType w:val="hybridMultilevel"/>
    <w:tmpl w:val="1BF86B82"/>
    <w:lvl w:ilvl="0" w:tplc="B2B2CC3E">
      <w:start w:val="1"/>
      <w:numFmt w:val="decimal"/>
      <w:pStyle w:val="numberedlist"/>
      <w:lvlText w:val="%1."/>
      <w:lvlJc w:val="right"/>
      <w:pPr>
        <w:ind w:left="170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10"/>
  </w:num>
  <w:num w:numId="14">
    <w:abstractNumId w:val="10"/>
  </w:num>
  <w:num w:numId="15">
    <w:abstractNumId w:val="4"/>
  </w:num>
  <w:num w:numId="16">
    <w:abstractNumId w:val="4"/>
  </w:num>
  <w:num w:numId="17">
    <w:abstractNumId w:val="10"/>
  </w:num>
  <w:num w:numId="18">
    <w:abstractNumId w:val="8"/>
  </w:num>
  <w:num w:numId="19">
    <w:abstractNumId w:val="2"/>
  </w:num>
  <w:num w:numId="20">
    <w:abstractNumId w:val="2"/>
  </w:num>
  <w:num w:numId="21">
    <w:abstractNumId w:val="2"/>
  </w:num>
  <w:num w:numId="22">
    <w:abstractNumId w:val="10"/>
  </w:num>
  <w:num w:numId="23">
    <w:abstractNumId w:val="2"/>
  </w:num>
  <w:num w:numId="24">
    <w:abstractNumId w:val="2"/>
  </w:num>
  <w:num w:numId="25">
    <w:abstractNumId w:val="8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7"/>
  </w:num>
  <w:num w:numId="31">
    <w:abstractNumId w:val="7"/>
  </w:num>
  <w:num w:numId="32">
    <w:abstractNumId w:val="7"/>
  </w:num>
  <w:num w:numId="33">
    <w:abstractNumId w:val="2"/>
  </w:num>
  <w:num w:numId="34">
    <w:abstractNumId w:val="2"/>
  </w:num>
  <w:num w:numId="35">
    <w:abstractNumId w:val="3"/>
  </w:num>
  <w:num w:numId="36">
    <w:abstractNumId w:val="9"/>
  </w:num>
  <w:num w:numId="37">
    <w:abstractNumId w:val="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84"/>
    <w:rsid w:val="0001120F"/>
    <w:rsid w:val="000246A6"/>
    <w:rsid w:val="00027E9D"/>
    <w:rsid w:val="00037E4B"/>
    <w:rsid w:val="00050B76"/>
    <w:rsid w:val="000938AA"/>
    <w:rsid w:val="000A3795"/>
    <w:rsid w:val="000A5D25"/>
    <w:rsid w:val="000B23AF"/>
    <w:rsid w:val="000C4068"/>
    <w:rsid w:val="000D0158"/>
    <w:rsid w:val="000E49BD"/>
    <w:rsid w:val="000E713C"/>
    <w:rsid w:val="0010495E"/>
    <w:rsid w:val="00114BE7"/>
    <w:rsid w:val="001178C8"/>
    <w:rsid w:val="001268BC"/>
    <w:rsid w:val="001620E9"/>
    <w:rsid w:val="00176401"/>
    <w:rsid w:val="00181BA3"/>
    <w:rsid w:val="001857F6"/>
    <w:rsid w:val="00190385"/>
    <w:rsid w:val="001B1E9D"/>
    <w:rsid w:val="001B357A"/>
    <w:rsid w:val="001B4F77"/>
    <w:rsid w:val="001C798D"/>
    <w:rsid w:val="001D2F10"/>
    <w:rsid w:val="001E0F14"/>
    <w:rsid w:val="001F00DD"/>
    <w:rsid w:val="001F2D0C"/>
    <w:rsid w:val="001F68B8"/>
    <w:rsid w:val="00212101"/>
    <w:rsid w:val="00214DE3"/>
    <w:rsid w:val="002273B5"/>
    <w:rsid w:val="00230A9F"/>
    <w:rsid w:val="00232B70"/>
    <w:rsid w:val="00233ED9"/>
    <w:rsid w:val="00267FF8"/>
    <w:rsid w:val="0027056D"/>
    <w:rsid w:val="00271843"/>
    <w:rsid w:val="00274C3F"/>
    <w:rsid w:val="002772BA"/>
    <w:rsid w:val="002808B5"/>
    <w:rsid w:val="00282B2C"/>
    <w:rsid w:val="00283FA6"/>
    <w:rsid w:val="00291A97"/>
    <w:rsid w:val="00291F75"/>
    <w:rsid w:val="002B5510"/>
    <w:rsid w:val="002C028F"/>
    <w:rsid w:val="002C6ADD"/>
    <w:rsid w:val="002D57AF"/>
    <w:rsid w:val="002E63EA"/>
    <w:rsid w:val="002F3B8C"/>
    <w:rsid w:val="0030355E"/>
    <w:rsid w:val="0032010B"/>
    <w:rsid w:val="00327F07"/>
    <w:rsid w:val="00335AEF"/>
    <w:rsid w:val="00342103"/>
    <w:rsid w:val="00356367"/>
    <w:rsid w:val="003565D5"/>
    <w:rsid w:val="00361F88"/>
    <w:rsid w:val="003736AA"/>
    <w:rsid w:val="00377C00"/>
    <w:rsid w:val="00385073"/>
    <w:rsid w:val="003A02AE"/>
    <w:rsid w:val="003A191B"/>
    <w:rsid w:val="003A26A5"/>
    <w:rsid w:val="003B79F1"/>
    <w:rsid w:val="003C455B"/>
    <w:rsid w:val="00404803"/>
    <w:rsid w:val="00417A1B"/>
    <w:rsid w:val="00426820"/>
    <w:rsid w:val="00431D17"/>
    <w:rsid w:val="00435076"/>
    <w:rsid w:val="0043525A"/>
    <w:rsid w:val="004373B0"/>
    <w:rsid w:val="00450311"/>
    <w:rsid w:val="00450489"/>
    <w:rsid w:val="004568D2"/>
    <w:rsid w:val="004770F1"/>
    <w:rsid w:val="00483089"/>
    <w:rsid w:val="0048653A"/>
    <w:rsid w:val="00491FFD"/>
    <w:rsid w:val="0049330A"/>
    <w:rsid w:val="004A3D62"/>
    <w:rsid w:val="004B08E9"/>
    <w:rsid w:val="004C181C"/>
    <w:rsid w:val="004C78A1"/>
    <w:rsid w:val="004D530E"/>
    <w:rsid w:val="004E1DFC"/>
    <w:rsid w:val="004F2A66"/>
    <w:rsid w:val="00504132"/>
    <w:rsid w:val="00504E8C"/>
    <w:rsid w:val="00524796"/>
    <w:rsid w:val="00541098"/>
    <w:rsid w:val="0054624E"/>
    <w:rsid w:val="00556B69"/>
    <w:rsid w:val="00560AC5"/>
    <w:rsid w:val="00572BFD"/>
    <w:rsid w:val="00575AAD"/>
    <w:rsid w:val="00576674"/>
    <w:rsid w:val="00587EE6"/>
    <w:rsid w:val="00590C9B"/>
    <w:rsid w:val="005A01C5"/>
    <w:rsid w:val="005A0E28"/>
    <w:rsid w:val="005B2AED"/>
    <w:rsid w:val="005C521B"/>
    <w:rsid w:val="005D1581"/>
    <w:rsid w:val="005E1804"/>
    <w:rsid w:val="005E2E65"/>
    <w:rsid w:val="005E531A"/>
    <w:rsid w:val="005F3798"/>
    <w:rsid w:val="00604B3C"/>
    <w:rsid w:val="00614EB8"/>
    <w:rsid w:val="00615B9F"/>
    <w:rsid w:val="00626A5E"/>
    <w:rsid w:val="00630E18"/>
    <w:rsid w:val="006319B5"/>
    <w:rsid w:val="00635222"/>
    <w:rsid w:val="00635FF1"/>
    <w:rsid w:val="00641676"/>
    <w:rsid w:val="0065457B"/>
    <w:rsid w:val="006756EF"/>
    <w:rsid w:val="00684ABD"/>
    <w:rsid w:val="00690FFA"/>
    <w:rsid w:val="006C42DA"/>
    <w:rsid w:val="006E1E44"/>
    <w:rsid w:val="006E25A3"/>
    <w:rsid w:val="006F292A"/>
    <w:rsid w:val="006F5FB8"/>
    <w:rsid w:val="00700AC4"/>
    <w:rsid w:val="00732FA3"/>
    <w:rsid w:val="007673DA"/>
    <w:rsid w:val="0077014E"/>
    <w:rsid w:val="007722D7"/>
    <w:rsid w:val="00775702"/>
    <w:rsid w:val="00786EC8"/>
    <w:rsid w:val="007A279E"/>
    <w:rsid w:val="007B207C"/>
    <w:rsid w:val="007C6135"/>
    <w:rsid w:val="007D556F"/>
    <w:rsid w:val="007D60C8"/>
    <w:rsid w:val="007D6E3B"/>
    <w:rsid w:val="007E397A"/>
    <w:rsid w:val="007F5258"/>
    <w:rsid w:val="007F601A"/>
    <w:rsid w:val="008006F7"/>
    <w:rsid w:val="00802741"/>
    <w:rsid w:val="0081142A"/>
    <w:rsid w:val="008158A0"/>
    <w:rsid w:val="008238B9"/>
    <w:rsid w:val="00832632"/>
    <w:rsid w:val="008328B7"/>
    <w:rsid w:val="00861E35"/>
    <w:rsid w:val="008656C1"/>
    <w:rsid w:val="008717FD"/>
    <w:rsid w:val="00871DAA"/>
    <w:rsid w:val="00885AB2"/>
    <w:rsid w:val="00894864"/>
    <w:rsid w:val="008B2839"/>
    <w:rsid w:val="008C4AA3"/>
    <w:rsid w:val="008C7059"/>
    <w:rsid w:val="008D3722"/>
    <w:rsid w:val="008E5AC5"/>
    <w:rsid w:val="00943AE8"/>
    <w:rsid w:val="009446DA"/>
    <w:rsid w:val="009511B3"/>
    <w:rsid w:val="00954981"/>
    <w:rsid w:val="00954AE6"/>
    <w:rsid w:val="009616DE"/>
    <w:rsid w:val="0096375A"/>
    <w:rsid w:val="009809BB"/>
    <w:rsid w:val="00983EC9"/>
    <w:rsid w:val="00987AE1"/>
    <w:rsid w:val="009B2EA4"/>
    <w:rsid w:val="009C540B"/>
    <w:rsid w:val="009D2B6D"/>
    <w:rsid w:val="009E06B9"/>
    <w:rsid w:val="009E27EB"/>
    <w:rsid w:val="009E6B5A"/>
    <w:rsid w:val="00A04E05"/>
    <w:rsid w:val="00A05B2B"/>
    <w:rsid w:val="00A17EB2"/>
    <w:rsid w:val="00A2367B"/>
    <w:rsid w:val="00A41936"/>
    <w:rsid w:val="00A42315"/>
    <w:rsid w:val="00A51EEB"/>
    <w:rsid w:val="00A615AA"/>
    <w:rsid w:val="00A76D5D"/>
    <w:rsid w:val="00A7713E"/>
    <w:rsid w:val="00A84F81"/>
    <w:rsid w:val="00A85B01"/>
    <w:rsid w:val="00AB026A"/>
    <w:rsid w:val="00AB2FC3"/>
    <w:rsid w:val="00AB7804"/>
    <w:rsid w:val="00AC2843"/>
    <w:rsid w:val="00AC2F8D"/>
    <w:rsid w:val="00AE46B6"/>
    <w:rsid w:val="00AE6978"/>
    <w:rsid w:val="00AF058A"/>
    <w:rsid w:val="00B11EF5"/>
    <w:rsid w:val="00B26359"/>
    <w:rsid w:val="00B42C5A"/>
    <w:rsid w:val="00B74D22"/>
    <w:rsid w:val="00B82C33"/>
    <w:rsid w:val="00B971FC"/>
    <w:rsid w:val="00BC3F41"/>
    <w:rsid w:val="00BC6047"/>
    <w:rsid w:val="00BE6E9C"/>
    <w:rsid w:val="00BF7270"/>
    <w:rsid w:val="00C00FC1"/>
    <w:rsid w:val="00C03A2F"/>
    <w:rsid w:val="00C10BA9"/>
    <w:rsid w:val="00C43E41"/>
    <w:rsid w:val="00C573E6"/>
    <w:rsid w:val="00C671C6"/>
    <w:rsid w:val="00C765B4"/>
    <w:rsid w:val="00C854E1"/>
    <w:rsid w:val="00C960D8"/>
    <w:rsid w:val="00C97C0C"/>
    <w:rsid w:val="00CA0A5C"/>
    <w:rsid w:val="00CA3482"/>
    <w:rsid w:val="00CA74A8"/>
    <w:rsid w:val="00CB77EE"/>
    <w:rsid w:val="00CE478B"/>
    <w:rsid w:val="00D06110"/>
    <w:rsid w:val="00D06484"/>
    <w:rsid w:val="00D263E4"/>
    <w:rsid w:val="00D2670B"/>
    <w:rsid w:val="00D35FC0"/>
    <w:rsid w:val="00D409B4"/>
    <w:rsid w:val="00D74BD2"/>
    <w:rsid w:val="00D8078E"/>
    <w:rsid w:val="00D84A93"/>
    <w:rsid w:val="00D9084B"/>
    <w:rsid w:val="00D97C38"/>
    <w:rsid w:val="00DB38C2"/>
    <w:rsid w:val="00DB3FE0"/>
    <w:rsid w:val="00DC0C14"/>
    <w:rsid w:val="00DC4B13"/>
    <w:rsid w:val="00DD1869"/>
    <w:rsid w:val="00DE0267"/>
    <w:rsid w:val="00DE5C5C"/>
    <w:rsid w:val="00DF2F6A"/>
    <w:rsid w:val="00DF48AD"/>
    <w:rsid w:val="00E107B5"/>
    <w:rsid w:val="00E23561"/>
    <w:rsid w:val="00E35726"/>
    <w:rsid w:val="00E429DC"/>
    <w:rsid w:val="00E471EB"/>
    <w:rsid w:val="00E801CC"/>
    <w:rsid w:val="00EC332E"/>
    <w:rsid w:val="00EC6CC6"/>
    <w:rsid w:val="00ED4E0D"/>
    <w:rsid w:val="00EE0315"/>
    <w:rsid w:val="00EF15CB"/>
    <w:rsid w:val="00F05D51"/>
    <w:rsid w:val="00F128F7"/>
    <w:rsid w:val="00F25750"/>
    <w:rsid w:val="00F30B29"/>
    <w:rsid w:val="00F37931"/>
    <w:rsid w:val="00F40683"/>
    <w:rsid w:val="00F426D3"/>
    <w:rsid w:val="00F453BB"/>
    <w:rsid w:val="00F60E53"/>
    <w:rsid w:val="00F84086"/>
    <w:rsid w:val="00F847A7"/>
    <w:rsid w:val="00FA4DF7"/>
    <w:rsid w:val="00FB7E1D"/>
    <w:rsid w:val="00FD0B89"/>
    <w:rsid w:val="00FD38D8"/>
    <w:rsid w:val="00FD5C14"/>
    <w:rsid w:val="00FE412F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4298313"/>
  <w14:defaultImageDpi w14:val="300"/>
  <w15:docId w15:val="{1B688FEF-6DD5-4EBB-879E-C3A506CD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EastAsia" w:hAnsi="Calibri Light" w:cs="Arial"/>
        <w:kern w:val="3"/>
        <w:lang w:val="hr-HR" w:eastAsia="en-US" w:bidi="ar-SA"/>
        <w14:ligatures w14:val="standardContextual"/>
        <w14:numForm w14:val="oldStyle"/>
        <w14:numSpacing w14:val="proportional"/>
        <w14:cntxtAlts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kst"/>
    <w:qFormat/>
    <w:rsid w:val="00190385"/>
    <w:pPr>
      <w:spacing w:after="220" w:line="288" w:lineRule="auto"/>
      <w:ind w:firstLine="284"/>
      <w:contextualSpacing/>
    </w:pPr>
    <w:rPr>
      <w:rFonts w:asciiTheme="minorHAnsi" w:hAnsiTheme="minorHAnsi"/>
      <w:sz w:val="22"/>
    </w:rPr>
  </w:style>
  <w:style w:type="paragraph" w:styleId="Heading1">
    <w:name w:val="heading 1"/>
    <w:basedOn w:val="Title"/>
    <w:next w:val="NoSpacing"/>
    <w:link w:val="Heading1Char"/>
    <w:uiPriority w:val="9"/>
    <w:qFormat/>
    <w:rsid w:val="00D8078E"/>
    <w:pPr>
      <w:keepNext/>
      <w:keepLines/>
      <w:spacing w:before="580" w:after="220" w:line="288" w:lineRule="auto"/>
      <w:outlineLvl w:val="0"/>
    </w:pPr>
    <w:rPr>
      <w:color w:val="0064BE"/>
      <w:sz w:val="34"/>
      <w:szCs w:val="36"/>
    </w:rPr>
  </w:style>
  <w:style w:type="paragraph" w:styleId="Heading2">
    <w:name w:val="heading 2"/>
    <w:basedOn w:val="Heading1"/>
    <w:next w:val="NoSpacing"/>
    <w:link w:val="Heading2Char"/>
    <w:uiPriority w:val="9"/>
    <w:unhideWhenUsed/>
    <w:qFormat/>
    <w:rsid w:val="00FA4DF7"/>
    <w:pPr>
      <w:numPr>
        <w:ilvl w:val="1"/>
        <w:numId w:val="33"/>
      </w:numPr>
      <w:spacing w:before="360" w:after="120"/>
      <w:ind w:left="0"/>
      <w:outlineLvl w:val="1"/>
    </w:pPr>
    <w:rPr>
      <w:caps/>
      <w:color w:val="7A7A7A" w:themeColor="accent5" w:themeShade="BF"/>
      <w:sz w:val="28"/>
      <w:szCs w:val="28"/>
    </w:rPr>
  </w:style>
  <w:style w:type="paragraph" w:styleId="Heading3">
    <w:name w:val="heading 3"/>
    <w:basedOn w:val="Title"/>
    <w:link w:val="Heading3Char"/>
    <w:uiPriority w:val="9"/>
    <w:qFormat/>
    <w:rsid w:val="00FA4DF7"/>
    <w:pPr>
      <w:numPr>
        <w:ilvl w:val="2"/>
        <w:numId w:val="34"/>
      </w:numPr>
      <w:spacing w:before="120" w:after="0" w:line="288" w:lineRule="auto"/>
      <w:contextualSpacing w:val="0"/>
      <w:outlineLvl w:val="2"/>
    </w:pPr>
    <w:rPr>
      <w:bCs/>
      <w:color w:val="0082F7"/>
      <w:kern w:val="0"/>
      <w:sz w:val="28"/>
      <w:szCs w:val="27"/>
      <w14:ligatures w14:val="none"/>
      <w14:numForm w14:val="default"/>
      <w14:numSpacing w14:val="default"/>
      <w14:cntxtAlts w14:val="0"/>
    </w:rPr>
  </w:style>
  <w:style w:type="paragraph" w:styleId="Heading4">
    <w:name w:val="heading 4"/>
    <w:basedOn w:val="Title"/>
    <w:next w:val="NoSpacing"/>
    <w:link w:val="Heading4Char"/>
    <w:uiPriority w:val="9"/>
    <w:unhideWhenUsed/>
    <w:qFormat/>
    <w:rsid w:val="001E0F14"/>
    <w:pPr>
      <w:keepNext/>
      <w:keepLines/>
      <w:spacing w:before="200" w:after="0"/>
      <w:outlineLvl w:val="3"/>
    </w:pPr>
    <w:rPr>
      <w:rFonts w:ascii="Calibri" w:hAnsi="Calibri"/>
      <w:bCs/>
      <w:cap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37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64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7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C8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Prvi"/>
    <w:basedOn w:val="Normal"/>
    <w:next w:val="Normal"/>
    <w:uiPriority w:val="1"/>
    <w:qFormat/>
    <w:rsid w:val="00A2367B"/>
    <w:pPr>
      <w:spacing w:after="0"/>
      <w:ind w:firstLine="0"/>
    </w:pPr>
    <w:rPr>
      <w:rFonts w:cstheme="minorBidi"/>
      <w:kern w:val="8"/>
      <w:szCs w:val="24"/>
      <w14:cntxtAlts w14:val="0"/>
    </w:rPr>
  </w:style>
  <w:style w:type="paragraph" w:styleId="Title">
    <w:name w:val="Title"/>
    <w:basedOn w:val="Normal"/>
    <w:next w:val="NoSpacing"/>
    <w:link w:val="TitleChar"/>
    <w:uiPriority w:val="10"/>
    <w:qFormat/>
    <w:rsid w:val="0096375A"/>
    <w:pPr>
      <w:spacing w:after="932" w:line="240" w:lineRule="auto"/>
      <w:ind w:firstLine="0"/>
    </w:pPr>
    <w:rPr>
      <w:rFonts w:ascii="Calibri Light" w:eastAsiaTheme="majorEastAsia" w:hAnsi="Calibri Light" w:cstheme="majorBidi"/>
      <w:color w:val="004C8F"/>
      <w:kern w:val="28"/>
      <w:sz w:val="56"/>
      <w:szCs w:val="58"/>
    </w:rPr>
  </w:style>
  <w:style w:type="character" w:customStyle="1" w:styleId="TitleChar">
    <w:name w:val="Title Char"/>
    <w:basedOn w:val="DefaultParagraphFont"/>
    <w:link w:val="Title"/>
    <w:uiPriority w:val="10"/>
    <w:rsid w:val="0096375A"/>
    <w:rPr>
      <w:rFonts w:eastAsiaTheme="majorEastAsia" w:cstheme="majorBidi"/>
      <w:color w:val="004C8F"/>
      <w:kern w:val="28"/>
      <w:sz w:val="56"/>
      <w:szCs w:val="58"/>
    </w:rPr>
  </w:style>
  <w:style w:type="character" w:customStyle="1" w:styleId="Heading1Char">
    <w:name w:val="Heading 1 Char"/>
    <w:basedOn w:val="DefaultParagraphFont"/>
    <w:link w:val="Heading1"/>
    <w:uiPriority w:val="9"/>
    <w:rsid w:val="00D8078E"/>
    <w:rPr>
      <w:rFonts w:eastAsiaTheme="majorEastAsia" w:cstheme="majorBidi"/>
      <w:color w:val="0064BE"/>
      <w:kern w:val="28"/>
      <w:sz w:val="3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A4DF7"/>
    <w:rPr>
      <w:rFonts w:eastAsiaTheme="majorEastAsia" w:cstheme="majorBidi"/>
      <w:caps/>
      <w:color w:val="7A7A7A" w:themeColor="accent5" w:themeShade="BF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375A"/>
    <w:rPr>
      <w:rFonts w:eastAsiaTheme="majorEastAsia" w:cstheme="majorBidi"/>
      <w:bCs/>
      <w:color w:val="0082F7"/>
      <w:kern w:val="0"/>
      <w:sz w:val="28"/>
      <w:szCs w:val="27"/>
      <w14:ligatures w14:val="none"/>
      <w14:numForm w14:val="default"/>
      <w14:numSpacing w14:val="default"/>
      <w14:cntxtAlts w14:val="0"/>
    </w:rPr>
  </w:style>
  <w:style w:type="character" w:customStyle="1" w:styleId="apple-converted-space">
    <w:name w:val="apple-converted-space"/>
    <w:basedOn w:val="DefaultParagraphFont"/>
    <w:rsid w:val="00871DAA"/>
  </w:style>
  <w:style w:type="paragraph" w:styleId="ListParagraph">
    <w:name w:val="List Paragraph"/>
    <w:basedOn w:val="NoSpacing"/>
    <w:uiPriority w:val="34"/>
    <w:qFormat/>
    <w:rsid w:val="00C10BA9"/>
    <w:pPr>
      <w:numPr>
        <w:numId w:val="25"/>
      </w:numPr>
      <w:spacing w:after="120"/>
    </w:pPr>
  </w:style>
  <w:style w:type="paragraph" w:customStyle="1" w:styleId="Caption1">
    <w:name w:val="Caption1"/>
    <w:basedOn w:val="NoSpacing"/>
    <w:qFormat/>
    <w:rsid w:val="00626A5E"/>
    <w:pPr>
      <w:spacing w:after="120"/>
    </w:pPr>
    <w:rPr>
      <w:rFonts w:asciiTheme="majorHAnsi" w:hAnsiTheme="majorHAnsi"/>
      <w:color w:val="666666" w:themeColor="text2" w:themeTint="BF"/>
      <w:sz w:val="18"/>
    </w:rPr>
  </w:style>
  <w:style w:type="character" w:styleId="SubtleReference">
    <w:name w:val="Subtle Reference"/>
    <w:basedOn w:val="DefaultParagraphFont"/>
    <w:uiPriority w:val="31"/>
    <w:qFormat/>
    <w:rsid w:val="0096375A"/>
    <w:rPr>
      <w:caps w:val="0"/>
      <w:smallCaps w:val="0"/>
      <w:color w:val="0064BE"/>
      <w:spacing w:val="0"/>
      <w:w w:val="100"/>
      <w:position w:val="0"/>
      <w:u w:val="single"/>
      <w14:ligatures w14:val="standardContextual"/>
      <w14:numForm w14:val="oldStyle"/>
      <w14:numSpacing w14:val="proportional"/>
    </w:rPr>
  </w:style>
  <w:style w:type="paragraph" w:customStyle="1" w:styleId="numberedlist">
    <w:name w:val="numbered_list"/>
    <w:basedOn w:val="ListNumber"/>
    <w:qFormat/>
    <w:rsid w:val="001E0F14"/>
    <w:pPr>
      <w:numPr>
        <w:numId w:val="22"/>
      </w:numPr>
      <w:spacing w:before="60" w:after="180"/>
    </w:pPr>
  </w:style>
  <w:style w:type="paragraph" w:styleId="ListNumber">
    <w:name w:val="List Number"/>
    <w:basedOn w:val="Normal"/>
    <w:uiPriority w:val="99"/>
    <w:semiHidden/>
    <w:unhideWhenUsed/>
    <w:rsid w:val="008C4AA3"/>
    <w:pPr>
      <w:ind w:firstLine="0"/>
    </w:pPr>
  </w:style>
  <w:style w:type="paragraph" w:customStyle="1" w:styleId="kod">
    <w:name w:val="kod"/>
    <w:basedOn w:val="Normal"/>
    <w:uiPriority w:val="99"/>
    <w:qFormat/>
    <w:rsid w:val="00327F07"/>
    <w:pPr>
      <w:widowControl w:val="0"/>
      <w:suppressAutoHyphens/>
      <w:autoSpaceDE w:val="0"/>
      <w:autoSpaceDN w:val="0"/>
      <w:adjustRightInd w:val="0"/>
      <w:spacing w:after="240"/>
      <w:ind w:firstLine="0"/>
      <w:textAlignment w:val="center"/>
    </w:pPr>
    <w:rPr>
      <w:rFonts w:ascii="Consolas" w:hAnsi="Consolas" w:cs="Consolas"/>
      <w:color w:val="666666" w:themeColor="text2" w:themeTint="BF"/>
      <w:kern w:val="0"/>
      <w:sz w:val="18"/>
      <w:szCs w:val="16"/>
      <w14:ligatures w14:val="none"/>
      <w14:numForm w14:val="default"/>
      <w14:numSpacing w14:val="default"/>
      <w14:cntxtAlts w14:val="0"/>
    </w:rPr>
  </w:style>
  <w:style w:type="paragraph" w:customStyle="1" w:styleId="popisslika">
    <w:name w:val="popis_slika"/>
    <w:basedOn w:val="numberedlist"/>
    <w:qFormat/>
    <w:rsid w:val="00FA4DF7"/>
    <w:pPr>
      <w:numPr>
        <w:numId w:val="34"/>
      </w:numPr>
    </w:pPr>
  </w:style>
  <w:style w:type="character" w:customStyle="1" w:styleId="eksponent">
    <w:name w:val="eksponent"/>
    <w:basedOn w:val="DefaultParagraphFont"/>
    <w:uiPriority w:val="1"/>
    <w:qFormat/>
    <w:rsid w:val="00327F07"/>
    <w:rPr>
      <w:vertAlign w:val="superscript"/>
    </w:rPr>
  </w:style>
  <w:style w:type="paragraph" w:customStyle="1" w:styleId="outlinenumbered">
    <w:name w:val="outline_numbered"/>
    <w:basedOn w:val="numberedlist"/>
    <w:qFormat/>
    <w:rsid w:val="00190385"/>
    <w:pPr>
      <w:numPr>
        <w:numId w:val="32"/>
      </w:numPr>
      <w:spacing w:before="120" w:after="120"/>
    </w:pPr>
  </w:style>
  <w:style w:type="paragraph" w:customStyle="1" w:styleId="abcdlista">
    <w:name w:val="abcd_lista"/>
    <w:basedOn w:val="numberedlist"/>
    <w:qFormat/>
    <w:rsid w:val="00C97C0C"/>
    <w:pPr>
      <w:numPr>
        <w:numId w:val="16"/>
      </w:numPr>
      <w:spacing w:before="0" w:after="60"/>
    </w:pPr>
  </w:style>
  <w:style w:type="character" w:customStyle="1" w:styleId="Heading4Char">
    <w:name w:val="Heading 4 Char"/>
    <w:basedOn w:val="DefaultParagraphFont"/>
    <w:link w:val="Heading4"/>
    <w:uiPriority w:val="9"/>
    <w:rsid w:val="001E0F14"/>
    <w:rPr>
      <w:rFonts w:ascii="Calibri" w:eastAsiaTheme="majorEastAsia" w:hAnsi="Calibri" w:cstheme="majorBidi"/>
      <w:bCs/>
      <w:caps/>
      <w:color w:val="FF7070" w:themeColor="accent1" w:themeTint="66"/>
      <w:kern w:val="28"/>
      <w:sz w:val="22"/>
      <w:szCs w:val="22"/>
      <w14:ligatures w14:val="standardContextual"/>
      <w14:numForm w14:val="oldStyle"/>
      <w14:numSpacing w14:val="proportional"/>
      <w14:cntxtAlts/>
    </w:rPr>
  </w:style>
  <w:style w:type="paragraph" w:customStyle="1" w:styleId="komentar">
    <w:name w:val="komentar"/>
    <w:basedOn w:val="CommentText"/>
    <w:qFormat/>
    <w:rsid w:val="00590C9B"/>
    <w:rPr>
      <w:sz w:val="20"/>
      <w14:ligatures w14:val="none"/>
      <w14:numForm w14:val="default"/>
      <w14:numSpacing w14:val="default"/>
      <w14:cntxtAlts w14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2367B"/>
    <w:pPr>
      <w:widowControl w:val="0"/>
      <w:suppressAutoHyphens/>
      <w:autoSpaceDN w:val="0"/>
      <w:spacing w:after="0" w:line="240" w:lineRule="auto"/>
      <w:ind w:firstLine="0"/>
      <w:contextualSpacing w:val="0"/>
      <w:textAlignment w:val="baseline"/>
    </w:pPr>
    <w:rPr>
      <w:rFonts w:eastAsia="SimSun"/>
      <w:sz w:val="18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67B"/>
    <w:rPr>
      <w:rFonts w:eastAsia="SimSun"/>
      <w:sz w:val="18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67B"/>
    <w:pPr>
      <w:spacing w:after="0" w:line="240" w:lineRule="auto"/>
    </w:pPr>
    <w:rPr>
      <w:rFonts w:ascii="Calibri" w:hAnsi="Calibri" w:cs="Lucida Grande"/>
      <w:b/>
      <w:bCs/>
      <w:kern w:val="1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67B"/>
    <w:rPr>
      <w:rFonts w:ascii="Calibri" w:hAnsi="Calibri" w:cs="Lucida Grande"/>
      <w:b/>
      <w:bCs/>
      <w:kern w:val="1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6375A"/>
    <w:rPr>
      <w:rFonts w:asciiTheme="majorHAnsi" w:eastAsiaTheme="majorEastAsia" w:hAnsiTheme="majorHAnsi" w:cstheme="majorBidi"/>
      <w:color w:val="0064BE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75A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989898" w:themeColor="text2" w:themeTint="8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375A"/>
    <w:rPr>
      <w:rFonts w:asciiTheme="majorHAnsi" w:eastAsiaTheme="majorEastAsia" w:hAnsiTheme="majorHAnsi" w:cstheme="majorBidi"/>
      <w:i/>
      <w:iCs/>
      <w:color w:val="989898" w:themeColor="text2" w:themeTint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75A"/>
    <w:rPr>
      <w:rFonts w:asciiTheme="majorHAnsi" w:eastAsiaTheme="majorEastAsia" w:hAnsiTheme="majorHAnsi" w:cstheme="majorBidi"/>
      <w:i/>
      <w:iCs/>
      <w:color w:val="004C8F"/>
      <w:sz w:val="22"/>
    </w:rPr>
  </w:style>
  <w:style w:type="character" w:styleId="IntenseEmphasis">
    <w:name w:val="Intense Emphasis"/>
    <w:basedOn w:val="DefaultParagraphFont"/>
    <w:uiPriority w:val="21"/>
    <w:qFormat/>
    <w:rsid w:val="0096375A"/>
    <w:rPr>
      <w:b/>
      <w:bCs/>
      <w:i/>
      <w:iCs/>
      <w:color w:val="0082F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75A"/>
    <w:pPr>
      <w:pBdr>
        <w:top w:val="dotted" w:sz="4" w:space="1" w:color="002B52"/>
        <w:bottom w:val="dotted" w:sz="4" w:space="4" w:color="002B52"/>
      </w:pBdr>
      <w:spacing w:before="200" w:after="280"/>
      <w:ind w:left="936" w:right="936"/>
    </w:pPr>
    <w:rPr>
      <w:b/>
      <w:bCs/>
      <w:i/>
      <w:iCs/>
      <w:color w:val="004C8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75A"/>
    <w:rPr>
      <w:rFonts w:asciiTheme="minorHAnsi" w:hAnsiTheme="minorHAnsi"/>
      <w:b/>
      <w:bCs/>
      <w:i/>
      <w:iCs/>
      <w:color w:val="004C8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6375A"/>
    <w:rPr>
      <w:b/>
      <w:bCs/>
      <w:smallCaps/>
      <w:color w:val="0077E1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4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48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064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484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1B4F77"/>
    <w:rPr>
      <w:color w:val="D01010" w:themeColor="hyperlink"/>
      <w:u w:val="single"/>
    </w:rPr>
  </w:style>
  <w:style w:type="paragraph" w:customStyle="1" w:styleId="Obrazac">
    <w:name w:val="Obrazac"/>
    <w:basedOn w:val="Normal"/>
    <w:rsid w:val="00A84F81"/>
    <w:pPr>
      <w:spacing w:after="0" w:line="240" w:lineRule="auto"/>
      <w:ind w:firstLine="0"/>
      <w:contextualSpacing w:val="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  <w14:numForm w14:val="default"/>
      <w14:numSpacing w14:val="default"/>
      <w14:cntxtAlts w14:val="0"/>
    </w:rPr>
  </w:style>
  <w:style w:type="paragraph" w:styleId="BodyText">
    <w:name w:val="Body Text"/>
    <w:basedOn w:val="Normal"/>
    <w:link w:val="BodyTextChar"/>
    <w:rsid w:val="00AB7804"/>
    <w:pPr>
      <w:snapToGrid w:val="0"/>
      <w:spacing w:after="0" w:line="240" w:lineRule="auto"/>
      <w:ind w:firstLine="0"/>
      <w:contextualSpacing w:val="0"/>
      <w:jc w:val="both"/>
    </w:pPr>
    <w:rPr>
      <w:rFonts w:ascii="Times New Roman" w:eastAsia="Times New Roman" w:hAnsi="Times New Roman" w:cs="Times New Roman"/>
      <w:kern w:val="0"/>
      <w:sz w:val="24"/>
      <w14:ligatures w14:val="none"/>
      <w14:numForm w14:val="default"/>
      <w14:numSpacing w14:val="default"/>
      <w14:cntxtAlts w14:val="0"/>
    </w:rPr>
  </w:style>
  <w:style w:type="character" w:customStyle="1" w:styleId="BodyTextChar">
    <w:name w:val="Body Text Char"/>
    <w:basedOn w:val="DefaultParagraphFont"/>
    <w:link w:val="BodyText"/>
    <w:rsid w:val="00AB7804"/>
    <w:rPr>
      <w:rFonts w:ascii="Times New Roman" w:eastAsia="Times New Roman" w:hAnsi="Times New Roman" w:cs="Times New Roman"/>
      <w:kern w:val="0"/>
      <w:sz w:val="24"/>
      <w14:ligatures w14:val="none"/>
      <w14:numForm w14:val="default"/>
      <w14:numSpacing w14:val="default"/>
      <w14:cntxtAlts w14:val="0"/>
    </w:rPr>
  </w:style>
  <w:style w:type="table" w:styleId="TableGrid">
    <w:name w:val="Table Grid"/>
    <w:basedOn w:val="TableNormal"/>
    <w:uiPriority w:val="59"/>
    <w:rsid w:val="00AB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iff">
  <a:themeElements>
    <a:clrScheme name="Plaza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Miff">
      <a:majorFont>
        <a:latin typeface="Aller Light"/>
        <a:ea typeface=""/>
        <a:cs typeface=""/>
        <a:font script="Jpan" typeface="ヒラギノ角ゴ Pro W3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ヒラギノ角ゴ Pro W3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laza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0000"/>
                <a:satMod val="120000"/>
              </a:schemeClr>
            </a:gs>
            <a:gs pos="35000">
              <a:schemeClr val="phClr">
                <a:shade val="100000"/>
                <a:satMod val="150000"/>
              </a:schemeClr>
            </a:gs>
            <a:gs pos="70000">
              <a:schemeClr val="phClr">
                <a:tint val="100000"/>
                <a:shade val="100000"/>
                <a:satMod val="200000"/>
                <a:greenMod val="100000"/>
              </a:schemeClr>
            </a:gs>
            <a:gs pos="100000">
              <a:schemeClr val="phClr">
                <a:tint val="100000"/>
                <a:shade val="100000"/>
                <a:satMod val="250000"/>
                <a:greenMod val="100000"/>
              </a:schemeClr>
            </a:gs>
          </a:gsLst>
          <a:lin ang="16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190500" dist="63500" dir="5400000">
              <a:srgbClr val="FFFFFF">
                <a:alpha val="65000"/>
              </a:srgbClr>
            </a:innerShdw>
          </a:effectLst>
          <a:scene3d>
            <a:camera prst="orthographicFront">
              <a:rot lat="0" lon="0" rev="0"/>
            </a:camera>
            <a:lightRig rig="twoPt" dir="r">
              <a:rot lat="0" lon="0" rev="6000000"/>
            </a:lightRig>
          </a:scene3d>
          <a:sp3d prstMaterial="matte">
            <a:bevelT w="0" h="0" prst="relaxedInset"/>
          </a:sp3d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88900" dist="38100" dir="6600000" sx="101000" sy="101000" rotWithShape="0">
              <a:srgbClr val="000000">
                <a:alpha val="50000"/>
              </a:srgbClr>
            </a:outerShdw>
          </a:effectLst>
          <a:scene3d>
            <a:camera prst="perspectiveFront" fov="3000000"/>
            <a:lightRig rig="morning" dir="tl">
              <a:rot lat="0" lon="0" rev="1800000"/>
            </a:lightRig>
          </a:scene3d>
          <a:sp3d contourW="38100" prstMaterial="softEdge">
            <a:bevelT w="25400" h="38100"/>
            <a:contourClr>
              <a:schemeClr val="phClr">
                <a:tint val="6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0428BBA09314E86BD81F248505F49" ma:contentTypeVersion="14" ma:contentTypeDescription="Create a new document." ma:contentTypeScope="" ma:versionID="b1c7d8825e18e820919acce7c4b6790d">
  <xsd:schema xmlns:xsd="http://www.w3.org/2001/XMLSchema" xmlns:xs="http://www.w3.org/2001/XMLSchema" xmlns:p="http://schemas.microsoft.com/office/2006/metadata/properties" xmlns:ns3="238fd97f-bbb8-4722-9328-eed22bb202c8" xmlns:ns4="6b36c7ee-d7ec-4711-a362-094dcce72396" targetNamespace="http://schemas.microsoft.com/office/2006/metadata/properties" ma:root="true" ma:fieldsID="03d330219f64b2103be7a54e48055fa5" ns3:_="" ns4:_="">
    <xsd:import namespace="238fd97f-bbb8-4722-9328-eed22bb202c8"/>
    <xsd:import namespace="6b36c7ee-d7ec-4711-a362-094dcce72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d97f-bbb8-4722-9328-eed22bb20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c7ee-d7ec-4711-a362-094dcce72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40D1-AE7A-4330-9036-520256A72AC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38fd97f-bbb8-4722-9328-eed22bb202c8"/>
    <ds:schemaRef ds:uri="http://purl.org/dc/dcmitype/"/>
    <ds:schemaRef ds:uri="http://schemas.microsoft.com/office/infopath/2007/PartnerControls"/>
    <ds:schemaRef ds:uri="6b36c7ee-d7ec-4711-a362-094dcce72396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F682A3-A843-428F-87A3-5C5BCC10F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E6D89-9480-4C15-808F-4E195DCF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fd97f-bbb8-4722-9328-eed22bb202c8"/>
    <ds:schemaRef ds:uri="6b36c7ee-d7ec-4711-a362-094dcce7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5100D6-6E50-44CD-A368-F551B52F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6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Ugljesic</dc:creator>
  <cp:lastModifiedBy>Kristina Perić (kperic)</cp:lastModifiedBy>
  <cp:revision>64</cp:revision>
  <cp:lastPrinted>2023-01-31T14:34:00Z</cp:lastPrinted>
  <dcterms:created xsi:type="dcterms:W3CDTF">2023-01-31T10:59:00Z</dcterms:created>
  <dcterms:modified xsi:type="dcterms:W3CDTF">2023-01-31T19:54:00Z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0x01010031E0428BBA09314E86BD81F248505F49</vt:lpwstr>
  </property>
</Properties>
</file>